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before="24"/>
        <w:ind w:left="2709" w:right="3065"/>
        <w:jc w:val="center"/>
        <w:rPr>
          <w:rFonts w:ascii="Calibri" w:cs="Calibri" w:hAnsi="Calibri"/>
          <w:sz w:val="28"/>
        </w:rPr>
      </w:pPr>
      <w:r>
        <w:rPr>
          <w:rFonts w:ascii="Calibri" w:cs="Calibri" w:hAnsi="Calibri"/>
          <w:sz w:val="28"/>
        </w:rPr>
        <w:t>SREEVATHI R</w:t>
      </w:r>
    </w:p>
    <w:p>
      <w:pPr>
        <w:pStyle w:val="style0"/>
        <w:spacing w:before="3"/>
        <w:ind w:left="2709" w:right="3069"/>
        <w:jc w:val="center"/>
        <w:rPr>
          <w:rFonts w:ascii="Calibri" w:cs="Calibri" w:hAnsi="Calibri"/>
          <w:sz w:val="20"/>
        </w:rPr>
      </w:pPr>
      <w:r>
        <w:rPr>
          <w:rFonts w:ascii="Calibri" w:cs="Calibri" w:hAnsi="Calibri"/>
          <w:sz w:val="20"/>
        </w:rPr>
        <w:t xml:space="preserve">Contact: +971 509270636 | E-Mail: </w:t>
      </w:r>
      <w:r>
        <w:rPr/>
        <w:fldChar w:fldCharType="begin"/>
      </w:r>
      <w:r>
        <w:instrText xml:space="preserve"> HYPERLINK "mailto:sreevathi615@gmail.com" </w:instrText>
      </w:r>
      <w:r>
        <w:rPr/>
        <w:fldChar w:fldCharType="separate"/>
      </w:r>
      <w:r>
        <w:rPr>
          <w:rFonts w:ascii="Calibri" w:cs="Calibri" w:hAnsi="Calibri"/>
          <w:color w:val="0000ff"/>
          <w:sz w:val="20"/>
          <w:u w:val="single" w:color="0000ff"/>
        </w:rPr>
        <w:t>sreevathi615@gmail.com</w:t>
      </w:r>
      <w:r>
        <w:rPr/>
        <w:fldChar w:fldCharType="end"/>
      </w:r>
    </w:p>
    <w:p>
      <w:pPr>
        <w:pStyle w:val="style66"/>
        <w:spacing w:before="25"/>
        <w:ind w:left="2709" w:right="3069" w:firstLine="0"/>
        <w:jc w:val="center"/>
        <w:rPr>
          <w:rFonts w:ascii="Calibri" w:cs="Calibri" w:hAnsi="Calibri"/>
        </w:rPr>
      </w:pPr>
      <w:r>
        <w:rPr>
          <w:rFonts w:ascii="Calibri" w:cs="Calibri" w:hAnsi="Calibri"/>
        </w:rPr>
        <w:t>Under Husband Dependency Visa, Abu Dhabi</w:t>
      </w:r>
    </w:p>
    <w:p>
      <w:pPr>
        <w:pStyle w:val="style66"/>
        <w:spacing w:before="2"/>
        <w:ind w:left="0" w:firstLine="0"/>
        <w:rPr>
          <w:rFonts w:ascii="Calibri" w:cs="Calibri" w:hAnsi="Calibri"/>
          <w:sz w:val="11"/>
        </w:rPr>
      </w:pPr>
      <w:r>
        <w:rPr>
          <w:rFonts w:ascii="Calibri" w:cs="Calibri" w:hAnsi="Calibri"/>
          <w:noProof/>
        </w:rPr>
        <w:drawing>
          <wp:anchor distT="0" distB="0" distL="0" distR="0" simplePos="false" relativeHeight="2" behindDoc="false" locked="false" layoutInCell="true" allowOverlap="true">
            <wp:simplePos x="0" y="0"/>
            <wp:positionH relativeFrom="page">
              <wp:posOffset>457200</wp:posOffset>
            </wp:positionH>
            <wp:positionV relativeFrom="paragraph">
              <wp:posOffset>110148</wp:posOffset>
            </wp:positionV>
            <wp:extent cx="6953884" cy="19050"/>
            <wp:effectExtent l="0" t="0" r="0" b="0"/>
            <wp:wrapTopAndBottom/>
            <wp:docPr id="1026" name="image1.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2" cstate="print"/>
                    <a:srcRect l="0" t="0" r="0" b="0"/>
                    <a:stretch/>
                  </pic:blipFill>
                  <pic:spPr>
                    <a:xfrm rot="0">
                      <a:off x="0" y="0"/>
                      <a:ext cx="6953884" cy="19050"/>
                    </a:xfrm>
                    <a:prstGeom prst="rect"/>
                  </pic:spPr>
                </pic:pic>
              </a:graphicData>
            </a:graphic>
          </wp:anchor>
        </w:drawing>
      </w:r>
    </w:p>
    <w:p>
      <w:pPr>
        <w:pStyle w:val="style62"/>
        <w:rPr>
          <w:rFonts w:ascii="Calibri" w:cs="Calibri" w:hAnsi="Calibri"/>
          <w:b w:val="false"/>
        </w:rPr>
      </w:pPr>
      <w:r>
        <w:rPr>
          <w:rFonts w:ascii="Calibri" w:cs="Calibri" w:hAnsi="Calibri"/>
          <w:b w:val="false"/>
        </w:rPr>
        <w:t>Oracle DBA * Production Support *</w:t>
      </w:r>
    </w:p>
    <w:p>
      <w:pPr>
        <w:pStyle w:val="style66"/>
        <w:ind w:left="211" w:firstLine="0"/>
        <w:rPr>
          <w:rFonts w:ascii="Calibri" w:cs="Calibri" w:hAnsi="Calibri"/>
        </w:rPr>
      </w:pPr>
      <w:r>
        <w:rPr>
          <w:rFonts w:ascii="Calibri" w:cs="Calibri" w:hAnsi="Calibri"/>
        </w:rPr>
      </w:r>
      <w:r>
        <w:rPr>
          <w:rFonts w:ascii="Calibri" w:cs="Calibri" w:hAnsi="Calibri"/>
        </w:rPr>
      </w:r>
      <w:r>
        <w:rPr>
          <w:rFonts w:ascii="Calibri" w:cs="Calibri" w:hAnsi="Calibri"/>
        </w:rPr>
      </w:r>
      <w:r>
        <w:rPr>
          <w:rFonts w:ascii="Calibri" w:cs="Calibri" w:hAnsi="Calibri"/>
        </w:rPr>
        <w:pict>
          <v:shapetype id="_x0000_t202" coordsize="21600,21600" o:spt="202" path="m,l,21600r21600,l21600,xe">
            <v:stroke joinstyle="miter"/>
            <v:path gradientshapeok="t" o:connecttype="rect"/>
          </v:shapetype>
          <v:shape id="1028" type="#_x0000_t202" fillcolor="#d9d9d9" stroked="f" style="margin-left:0.0pt;margin-top:0.0pt;width:526.2pt;height:26.9pt;mso-wrap-distance-left:0.0pt;mso-wrap-distance-right:0.0pt;visibility:visible;">
            <w10:anchorlock/>
            <v:stroke on="f" joinstyle="miter"/>
            <v:fill rotate="true"/>
            <v:path o:connecttype="rect" gradientshapeok="t"/>
            <v:textbox inset="0.0pt,0.0pt,0.0pt,0.0pt">
              <w:txbxContent>
                <w:p>
                  <w:pPr>
                    <w:pStyle w:val="style0"/>
                    <w:ind w:left="4671" w:right="1021" w:hanging="3637"/>
                    <w:rPr>
                      <w:b/>
                      <w:i/>
                    </w:rPr>
                  </w:pPr>
                  <w:r>
                    <w:rPr>
                      <w:b/>
                      <w:i/>
                    </w:rPr>
                    <w:t xml:space="preserve">Oracle Database </w:t>
                  </w:r>
                  <w:r>
                    <w:rPr>
                      <w:b/>
                      <w:i/>
                    </w:rPr>
                    <w:t>Professional with 5</w:t>
                  </w:r>
                  <w:r>
                    <w:rPr>
                      <w:b/>
                      <w:i/>
                    </w:rPr>
                    <w:t>.2</w:t>
                  </w:r>
                  <w:r>
                    <w:rPr>
                      <w:b/>
                      <w:i/>
                    </w:rPr>
                    <w:t xml:space="preserve"> years’ experience in Oracle Database Administration and IT Operations</w:t>
                  </w:r>
                </w:p>
              </w:txbxContent>
            </v:textbox>
          </v:shape>
        </w:pict>
      </w:r>
      <w:r>
        <w:rPr>
          <w:rFonts w:ascii="Calibri" w:cs="Calibri" w:hAnsi="Calibri"/>
        </w:rPr>
      </w:r>
      <w:r>
        <w:rPr>
          <w:rFonts w:ascii="Calibri" w:cs="Calibri" w:hAnsi="Calibri"/>
        </w:rPr>
      </w:r>
    </w:p>
    <w:p>
      <w:pPr>
        <w:pStyle w:val="style66"/>
        <w:spacing w:before="9"/>
        <w:ind w:left="0" w:firstLine="0"/>
        <w:rPr>
          <w:rFonts w:ascii="Calibri" w:cs="Calibri" w:hAnsi="Calibri"/>
          <w:sz w:val="9"/>
        </w:rPr>
      </w:pPr>
    </w:p>
    <w:p>
      <w:pPr>
        <w:pStyle w:val="style1"/>
        <w:tabs>
          <w:tab w:val="left" w:leader="none" w:pos="4772"/>
          <w:tab w:val="left" w:leader="none" w:pos="11063"/>
        </w:tabs>
        <w:spacing w:before="123"/>
        <w:rPr>
          <w:rFonts w:ascii="Calibri" w:cs="Calibri" w:hAnsi="Calibri"/>
          <w:b w:val="false"/>
        </w:rPr>
      </w:pPr>
      <w:r>
        <w:rPr>
          <w:rFonts w:ascii="Calibri" w:cs="Calibri" w:hAnsi="Calibri"/>
          <w:b w:val="false"/>
          <w:u w:val="single"/>
        </w:rPr>
        <w:tab/>
      </w:r>
      <w:r>
        <w:rPr>
          <w:rFonts w:ascii="Calibri" w:cs="Calibri" w:hAnsi="Calibri"/>
          <w:b w:val="false"/>
          <w:u w:val="single"/>
        </w:rPr>
        <w:t>Career</w:t>
      </w:r>
      <w:r>
        <w:rPr>
          <w:rFonts w:ascii="Calibri" w:cs="Calibri" w:hAnsi="Calibri"/>
          <w:b w:val="false"/>
          <w:spacing w:val="-7"/>
          <w:u w:val="single"/>
        </w:rPr>
        <w:t xml:space="preserve"> </w:t>
      </w:r>
      <w:r>
        <w:rPr>
          <w:rFonts w:ascii="Calibri" w:cs="Calibri" w:hAnsi="Calibri"/>
          <w:b w:val="false"/>
          <w:u w:val="single"/>
        </w:rPr>
        <w:t>Précis</w:t>
      </w:r>
      <w:r>
        <w:rPr>
          <w:rFonts w:ascii="Calibri" w:cs="Calibri" w:hAnsi="Calibri"/>
          <w:b w:val="false"/>
          <w:u w:val="single"/>
        </w:rPr>
        <w:tab/>
      </w:r>
    </w:p>
    <w:p>
      <w:pPr>
        <w:pStyle w:val="style179"/>
        <w:numPr>
          <w:ilvl w:val="0"/>
          <w:numId w:val="1"/>
        </w:numPr>
        <w:tabs>
          <w:tab w:val="left" w:leader="none" w:pos="524"/>
        </w:tabs>
        <w:spacing w:before="133" w:lineRule="auto" w:line="276"/>
        <w:ind w:right="595"/>
        <w:rPr>
          <w:rFonts w:ascii="Calibri" w:cs="Calibri" w:hAnsi="Calibri"/>
          <w:sz w:val="20"/>
        </w:rPr>
      </w:pPr>
      <w:r>
        <w:rPr>
          <w:rFonts w:ascii="Calibri" w:cs="Calibri" w:hAnsi="Calibri"/>
          <w:sz w:val="20"/>
        </w:rPr>
        <w:t>Proficient in Oracle Database Administration, Real Applications Clusters, Data Guard Administration, up gradation, maintenance and support for the production</w:t>
      </w:r>
      <w:r>
        <w:rPr>
          <w:rFonts w:ascii="Calibri" w:cs="Calibri" w:hAnsi="Calibri"/>
          <w:spacing w:val="-2"/>
          <w:sz w:val="20"/>
        </w:rPr>
        <w:t xml:space="preserve"> </w:t>
      </w:r>
      <w:r>
        <w:rPr>
          <w:rFonts w:ascii="Calibri" w:cs="Calibri" w:hAnsi="Calibri"/>
          <w:sz w:val="20"/>
        </w:rPr>
        <w:t>databases.</w:t>
      </w:r>
    </w:p>
    <w:p>
      <w:pPr>
        <w:pStyle w:val="style179"/>
        <w:numPr>
          <w:ilvl w:val="0"/>
          <w:numId w:val="1"/>
        </w:numPr>
        <w:tabs>
          <w:tab w:val="left" w:leader="none" w:pos="524"/>
        </w:tabs>
        <w:spacing w:before="0"/>
        <w:rPr>
          <w:rFonts w:ascii="Calibri" w:cs="Calibri" w:hAnsi="Calibri"/>
          <w:sz w:val="20"/>
        </w:rPr>
      </w:pPr>
      <w:r>
        <w:rPr>
          <w:rFonts w:ascii="Calibri" w:cs="Calibri" w:hAnsi="Calibri"/>
          <w:sz w:val="20"/>
        </w:rPr>
        <w:t xml:space="preserve">Worked with highly reputed organizations such as </w:t>
      </w:r>
      <w:r>
        <w:rPr>
          <w:rFonts w:ascii="Calibri" w:cs="Calibri" w:hAnsi="Calibri"/>
          <w:b/>
          <w:sz w:val="20"/>
        </w:rPr>
        <w:t xml:space="preserve">British Telecom and </w:t>
      </w:r>
      <w:r>
        <w:rPr>
          <w:rFonts w:ascii="Calibri" w:cs="Calibri" w:hAnsi="Calibri"/>
          <w:b/>
          <w:sz w:val="20"/>
        </w:rPr>
        <w:t>Capgemini</w:t>
      </w:r>
      <w:r>
        <w:rPr>
          <w:rFonts w:ascii="Calibri" w:cs="Calibri" w:hAnsi="Calibri"/>
          <w:b/>
          <w:sz w:val="20"/>
        </w:rPr>
        <w:t xml:space="preserve"> India </w:t>
      </w:r>
      <w:r>
        <w:rPr>
          <w:rFonts w:ascii="Calibri" w:cs="Calibri" w:hAnsi="Calibri"/>
          <w:b/>
          <w:sz w:val="20"/>
        </w:rPr>
        <w:t>Pvt</w:t>
      </w:r>
      <w:r>
        <w:rPr>
          <w:rFonts w:ascii="Calibri" w:cs="Calibri" w:hAnsi="Calibri"/>
          <w:b/>
          <w:spacing w:val="-1"/>
          <w:sz w:val="20"/>
        </w:rPr>
        <w:t xml:space="preserve"> </w:t>
      </w:r>
      <w:r>
        <w:rPr>
          <w:rFonts w:ascii="Calibri" w:cs="Calibri" w:hAnsi="Calibri"/>
          <w:b/>
          <w:sz w:val="20"/>
        </w:rPr>
        <w:t>Ltd</w:t>
      </w:r>
      <w:r>
        <w:rPr>
          <w:rFonts w:ascii="Calibri" w:cs="Calibri" w:hAnsi="Calibri"/>
          <w:sz w:val="20"/>
        </w:rPr>
        <w:t>.</w:t>
      </w:r>
    </w:p>
    <w:p>
      <w:pPr>
        <w:pStyle w:val="style1"/>
        <w:numPr>
          <w:ilvl w:val="0"/>
          <w:numId w:val="1"/>
        </w:numPr>
        <w:tabs>
          <w:tab w:val="left" w:leader="none" w:pos="524"/>
        </w:tabs>
        <w:spacing w:before="37"/>
        <w:rPr>
          <w:rFonts w:ascii="Calibri" w:cs="Calibri" w:hAnsi="Calibri"/>
          <w:b w:val="false"/>
        </w:rPr>
      </w:pPr>
      <w:r>
        <w:rPr>
          <w:rFonts w:ascii="Calibri" w:cs="Calibri" w:hAnsi="Calibri"/>
          <w:b w:val="false"/>
        </w:rPr>
        <w:t>E</w:t>
      </w:r>
      <w:r>
        <w:rPr>
          <w:rFonts w:ascii="Calibri" w:cs="Calibri" w:hAnsi="Calibri"/>
          <w:b w:val="false"/>
        </w:rPr>
        <w:t xml:space="preserve">xperience </w:t>
      </w:r>
      <w:r>
        <w:rPr>
          <w:rFonts w:ascii="Calibri" w:cs="Calibri" w:hAnsi="Calibri"/>
          <w:b w:val="false"/>
        </w:rPr>
        <w:t>in</w:t>
      </w:r>
      <w:r>
        <w:rPr>
          <w:rFonts w:ascii="Calibri" w:cs="Calibri" w:hAnsi="Calibri"/>
          <w:b w:val="false"/>
          <w:spacing w:val="-1"/>
        </w:rPr>
        <w:t xml:space="preserve"> </w:t>
      </w:r>
      <w:r>
        <w:rPr>
          <w:rFonts w:ascii="Calibri" w:cs="Calibri" w:hAnsi="Calibri"/>
          <w:b w:val="false"/>
        </w:rPr>
        <w:t>:</w:t>
      </w:r>
    </w:p>
    <w:p>
      <w:pPr>
        <w:pStyle w:val="style179"/>
        <w:numPr>
          <w:ilvl w:val="1"/>
          <w:numId w:val="1"/>
        </w:numPr>
        <w:tabs>
          <w:tab w:val="left" w:leader="none" w:pos="665"/>
        </w:tabs>
        <w:spacing w:before="37"/>
        <w:rPr>
          <w:rFonts w:ascii="Calibri" w:cs="Calibri" w:hAnsi="Calibri"/>
          <w:sz w:val="20"/>
        </w:rPr>
      </w:pPr>
      <w:r>
        <w:rPr>
          <w:rFonts w:ascii="Calibri" w:cs="Calibri" w:hAnsi="Calibri"/>
          <w:sz w:val="20"/>
        </w:rPr>
        <w:t>Maintaining very large, high transactional Real Application Clusters and data guard databases.</w:t>
      </w:r>
    </w:p>
    <w:p>
      <w:pPr>
        <w:pStyle w:val="style179"/>
        <w:numPr>
          <w:ilvl w:val="1"/>
          <w:numId w:val="1"/>
        </w:numPr>
        <w:tabs>
          <w:tab w:val="left" w:leader="none" w:pos="665"/>
        </w:tabs>
        <w:rPr>
          <w:rFonts w:ascii="Calibri" w:cs="Calibri" w:hAnsi="Calibri"/>
          <w:sz w:val="20"/>
        </w:rPr>
      </w:pPr>
      <w:r>
        <w:rPr>
          <w:rFonts w:ascii="Calibri" w:cs="Calibri" w:hAnsi="Calibri"/>
          <w:sz w:val="20"/>
        </w:rPr>
        <w:t>Installation, configuration, patching, up gradation and maintenance of Oracle RAC</w:t>
      </w:r>
      <w:r>
        <w:rPr>
          <w:rFonts w:ascii="Calibri" w:cs="Calibri" w:hAnsi="Calibri"/>
          <w:spacing w:val="-6"/>
          <w:sz w:val="20"/>
        </w:rPr>
        <w:t xml:space="preserve"> </w:t>
      </w:r>
      <w:r>
        <w:rPr>
          <w:rFonts w:ascii="Calibri" w:cs="Calibri" w:hAnsi="Calibri"/>
          <w:sz w:val="20"/>
        </w:rPr>
        <w:t>Databases.</w:t>
      </w:r>
    </w:p>
    <w:p>
      <w:pPr>
        <w:pStyle w:val="style179"/>
        <w:numPr>
          <w:ilvl w:val="1"/>
          <w:numId w:val="1"/>
        </w:numPr>
        <w:tabs>
          <w:tab w:val="left" w:leader="none" w:pos="665"/>
        </w:tabs>
        <w:rPr>
          <w:rFonts w:ascii="Calibri" w:cs="Calibri" w:hAnsi="Calibri"/>
          <w:sz w:val="20"/>
        </w:rPr>
      </w:pPr>
      <w:r>
        <w:rPr>
          <w:rFonts w:ascii="Calibri" w:cs="Calibri" w:hAnsi="Calibri"/>
          <w:sz w:val="20"/>
        </w:rPr>
        <w:t>Setup and Configuration of Standby Databases (Data Guard), Active Data guard, Snapshot Data guard, Data guard</w:t>
      </w:r>
      <w:r>
        <w:rPr>
          <w:rFonts w:ascii="Calibri" w:cs="Calibri" w:hAnsi="Calibri"/>
          <w:spacing w:val="-17"/>
          <w:sz w:val="20"/>
        </w:rPr>
        <w:t xml:space="preserve"> </w:t>
      </w:r>
      <w:r>
        <w:rPr>
          <w:rFonts w:ascii="Calibri" w:cs="Calibri" w:hAnsi="Calibri"/>
          <w:sz w:val="20"/>
        </w:rPr>
        <w:t>broker.</w:t>
      </w:r>
    </w:p>
    <w:p>
      <w:pPr>
        <w:pStyle w:val="style179"/>
        <w:numPr>
          <w:ilvl w:val="1"/>
          <w:numId w:val="1"/>
        </w:numPr>
        <w:tabs>
          <w:tab w:val="left" w:leader="none" w:pos="665"/>
        </w:tabs>
        <w:spacing w:before="31"/>
        <w:rPr>
          <w:rFonts w:ascii="Calibri" w:cs="Calibri" w:hAnsi="Calibri"/>
          <w:sz w:val="20"/>
        </w:rPr>
      </w:pPr>
      <w:r>
        <w:rPr>
          <w:rFonts w:ascii="Calibri" w:cs="Calibri" w:hAnsi="Calibri"/>
          <w:sz w:val="20"/>
        </w:rPr>
        <w:t>Performing migrations from Stand-alone datab</w:t>
      </w:r>
      <w:r>
        <w:rPr>
          <w:rFonts w:ascii="Calibri" w:cs="Calibri" w:hAnsi="Calibri"/>
          <w:sz w:val="20"/>
        </w:rPr>
        <w:t>ase to RAC Databases.</w:t>
      </w:r>
    </w:p>
    <w:p>
      <w:pPr>
        <w:pStyle w:val="style1"/>
        <w:numPr>
          <w:ilvl w:val="0"/>
          <w:numId w:val="1"/>
        </w:numPr>
        <w:tabs>
          <w:tab w:val="left" w:leader="none" w:pos="524"/>
        </w:tabs>
        <w:spacing w:before="30"/>
        <w:rPr>
          <w:rFonts w:ascii="Calibri" w:cs="Calibri" w:hAnsi="Calibri"/>
          <w:b w:val="false"/>
        </w:rPr>
      </w:pPr>
      <w:r>
        <w:rPr>
          <w:rFonts w:ascii="Calibri" w:cs="Calibri" w:hAnsi="Calibri"/>
          <w:b w:val="false"/>
        </w:rPr>
        <w:t>Actively involved</w:t>
      </w:r>
      <w:r>
        <w:rPr>
          <w:rFonts w:ascii="Calibri" w:cs="Calibri" w:hAnsi="Calibri"/>
          <w:b w:val="false"/>
          <w:spacing w:val="-2"/>
        </w:rPr>
        <w:t xml:space="preserve"> </w:t>
      </w:r>
      <w:r>
        <w:rPr>
          <w:rFonts w:ascii="Calibri" w:cs="Calibri" w:hAnsi="Calibri"/>
          <w:b w:val="false"/>
        </w:rPr>
        <w:t>in:</w:t>
      </w:r>
    </w:p>
    <w:p>
      <w:pPr>
        <w:pStyle w:val="style179"/>
        <w:numPr>
          <w:ilvl w:val="1"/>
          <w:numId w:val="1"/>
        </w:numPr>
        <w:tabs>
          <w:tab w:val="left" w:leader="none" w:pos="807"/>
        </w:tabs>
        <w:spacing w:before="37"/>
        <w:ind w:left="806"/>
        <w:rPr>
          <w:rFonts w:ascii="Calibri" w:cs="Calibri" w:hAnsi="Calibri"/>
          <w:sz w:val="20"/>
        </w:rPr>
      </w:pPr>
      <w:r>
        <w:rPr>
          <w:rFonts w:ascii="Calibri" w:cs="Calibri" w:hAnsi="Calibri"/>
          <w:sz w:val="20"/>
        </w:rPr>
        <w:t>Designing backup and recovery strategies for small to very large terabyte sized</w:t>
      </w:r>
      <w:r>
        <w:rPr>
          <w:rFonts w:ascii="Calibri" w:cs="Calibri" w:hAnsi="Calibri"/>
          <w:spacing w:val="-8"/>
          <w:sz w:val="20"/>
        </w:rPr>
        <w:t xml:space="preserve"> </w:t>
      </w:r>
      <w:r>
        <w:rPr>
          <w:rFonts w:ascii="Calibri" w:cs="Calibri" w:hAnsi="Calibri"/>
          <w:sz w:val="20"/>
        </w:rPr>
        <w:t>databases.</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Managing original export/import, Data Pump, Flashback Database Technologies and Flashback Database</w:t>
      </w:r>
      <w:r>
        <w:rPr>
          <w:rFonts w:ascii="Calibri" w:cs="Calibri" w:hAnsi="Calibri"/>
          <w:spacing w:val="-10"/>
          <w:sz w:val="20"/>
        </w:rPr>
        <w:t xml:space="preserve"> </w:t>
      </w:r>
      <w:r>
        <w:rPr>
          <w:rFonts w:ascii="Calibri" w:cs="Calibri" w:hAnsi="Calibri"/>
          <w:sz w:val="20"/>
        </w:rPr>
        <w:t>Archive.</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Handling various backup and recovery scenarios using RMAN and User managed</w:t>
      </w:r>
      <w:r>
        <w:rPr>
          <w:rFonts w:ascii="Calibri" w:cs="Calibri" w:hAnsi="Calibri"/>
          <w:spacing w:val="-5"/>
          <w:sz w:val="20"/>
        </w:rPr>
        <w:t xml:space="preserve"> </w:t>
      </w:r>
      <w:r>
        <w:rPr>
          <w:rFonts w:ascii="Calibri" w:cs="Calibri" w:hAnsi="Calibri"/>
          <w:sz w:val="20"/>
        </w:rPr>
        <w:t>techniques.</w:t>
      </w:r>
    </w:p>
    <w:p>
      <w:pPr>
        <w:pStyle w:val="style179"/>
        <w:numPr>
          <w:ilvl w:val="1"/>
          <w:numId w:val="1"/>
        </w:numPr>
        <w:tabs>
          <w:tab w:val="left" w:leader="none" w:pos="807"/>
        </w:tabs>
        <w:spacing w:before="31"/>
        <w:ind w:left="806"/>
        <w:rPr>
          <w:rFonts w:ascii="Calibri" w:cs="Calibri" w:hAnsi="Calibri"/>
          <w:sz w:val="20"/>
        </w:rPr>
      </w:pPr>
      <w:r>
        <w:rPr>
          <w:rFonts w:ascii="Calibri" w:cs="Calibri" w:hAnsi="Calibri"/>
          <w:sz w:val="20"/>
        </w:rPr>
        <w:t xml:space="preserve">Setting up of full, incremental, archive backups involving disk and tape media and in </w:t>
      </w:r>
      <w:r>
        <w:rPr>
          <w:rFonts w:ascii="Calibri" w:cs="Calibri" w:hAnsi="Calibri"/>
          <w:sz w:val="20"/>
        </w:rPr>
        <w:t>table space</w:t>
      </w:r>
      <w:r>
        <w:rPr>
          <w:rFonts w:ascii="Calibri" w:cs="Calibri" w:hAnsi="Calibri"/>
          <w:sz w:val="20"/>
        </w:rPr>
        <w:t xml:space="preserve"> point in time</w:t>
      </w:r>
      <w:r>
        <w:rPr>
          <w:rFonts w:ascii="Calibri" w:cs="Calibri" w:hAnsi="Calibri"/>
          <w:spacing w:val="-21"/>
          <w:sz w:val="20"/>
        </w:rPr>
        <w:t xml:space="preserve"> </w:t>
      </w:r>
      <w:r>
        <w:rPr>
          <w:rFonts w:ascii="Calibri" w:cs="Calibri" w:hAnsi="Calibri"/>
          <w:sz w:val="20"/>
        </w:rPr>
        <w:t>recovery.</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Providing support for more than 400 databases in production involving very large size</w:t>
      </w:r>
      <w:r>
        <w:rPr>
          <w:rFonts w:ascii="Calibri" w:cs="Calibri" w:hAnsi="Calibri"/>
          <w:spacing w:val="-8"/>
          <w:sz w:val="20"/>
        </w:rPr>
        <w:t xml:space="preserve"> </w:t>
      </w:r>
      <w:r>
        <w:rPr>
          <w:rFonts w:ascii="Calibri" w:cs="Calibri" w:hAnsi="Calibri"/>
          <w:sz w:val="20"/>
        </w:rPr>
        <w:t>databases.</w:t>
      </w:r>
    </w:p>
    <w:p>
      <w:pPr>
        <w:pStyle w:val="style179"/>
        <w:numPr>
          <w:ilvl w:val="0"/>
          <w:numId w:val="1"/>
        </w:numPr>
        <w:tabs>
          <w:tab w:val="left" w:leader="none" w:pos="524"/>
        </w:tabs>
        <w:spacing w:before="28"/>
        <w:rPr>
          <w:rFonts w:ascii="Calibri" w:cs="Calibri" w:hAnsi="Calibri"/>
          <w:sz w:val="20"/>
        </w:rPr>
      </w:pPr>
      <w:r>
        <w:rPr>
          <w:rFonts w:ascii="Calibri" w:cs="Calibri" w:hAnsi="Calibri"/>
          <w:sz w:val="20"/>
        </w:rPr>
        <w:t xml:space="preserve">Enriched with </w:t>
      </w:r>
      <w:r>
        <w:rPr>
          <w:rFonts w:ascii="Calibri" w:cs="Calibri" w:hAnsi="Calibri"/>
          <w:sz w:val="20"/>
        </w:rPr>
        <w:t>knowledge in:</w:t>
      </w:r>
    </w:p>
    <w:p>
      <w:pPr>
        <w:pStyle w:val="style179"/>
        <w:numPr>
          <w:ilvl w:val="1"/>
          <w:numId w:val="1"/>
        </w:numPr>
        <w:tabs>
          <w:tab w:val="left" w:leader="none" w:pos="852"/>
          <w:tab w:val="left" w:leader="none" w:pos="853"/>
        </w:tabs>
        <w:spacing w:before="37"/>
        <w:ind w:left="852" w:hanging="330"/>
        <w:rPr>
          <w:rFonts w:ascii="Calibri" w:cs="Calibri" w:hAnsi="Calibri"/>
          <w:sz w:val="20"/>
        </w:rPr>
      </w:pPr>
      <w:r>
        <w:rPr>
          <w:rFonts w:ascii="Calibri" w:cs="Calibri" w:hAnsi="Calibri"/>
          <w:sz w:val="20"/>
        </w:rPr>
        <w:t>Performance tuning, Database/Instance Tuning using Explain Plan, AWR, ADDM, ASH, OEM</w:t>
      </w:r>
      <w:r>
        <w:rPr>
          <w:rFonts w:ascii="Calibri" w:cs="Calibri" w:hAnsi="Calibri"/>
          <w:spacing w:val="-6"/>
          <w:sz w:val="20"/>
        </w:rPr>
        <w:t xml:space="preserve"> </w:t>
      </w:r>
      <w:r>
        <w:rPr>
          <w:rFonts w:ascii="Calibri" w:cs="Calibri" w:hAnsi="Calibri"/>
          <w:sz w:val="20"/>
        </w:rPr>
        <w:t>Grid.</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 xml:space="preserve">Creation and maintenance of Oracle table partitions, index partitioning, table redefinitions </w:t>
      </w:r>
      <w:r>
        <w:rPr>
          <w:rFonts w:ascii="Calibri" w:cs="Calibri" w:hAnsi="Calibri"/>
          <w:spacing w:val="2"/>
          <w:sz w:val="20"/>
        </w:rPr>
        <w:t xml:space="preserve">and </w:t>
      </w:r>
      <w:r>
        <w:rPr>
          <w:rFonts w:ascii="Calibri" w:cs="Calibri" w:hAnsi="Calibri"/>
          <w:sz w:val="20"/>
        </w:rPr>
        <w:t>table space</w:t>
      </w:r>
      <w:r>
        <w:rPr>
          <w:rFonts w:ascii="Calibri" w:cs="Calibri" w:hAnsi="Calibri"/>
          <w:spacing w:val="-24"/>
          <w:sz w:val="20"/>
        </w:rPr>
        <w:t xml:space="preserve"> </w:t>
      </w:r>
      <w:r>
        <w:rPr>
          <w:rFonts w:ascii="Calibri" w:cs="Calibri" w:hAnsi="Calibri"/>
          <w:sz w:val="20"/>
        </w:rPr>
        <w:t>management.</w:t>
      </w:r>
    </w:p>
    <w:p>
      <w:pPr>
        <w:pStyle w:val="style179"/>
        <w:numPr>
          <w:ilvl w:val="1"/>
          <w:numId w:val="1"/>
        </w:numPr>
        <w:tabs>
          <w:tab w:val="left" w:leader="none" w:pos="807"/>
        </w:tabs>
        <w:spacing w:before="31"/>
        <w:ind w:left="806"/>
        <w:rPr>
          <w:rFonts w:ascii="Calibri" w:cs="Calibri" w:hAnsi="Calibri"/>
          <w:sz w:val="20"/>
        </w:rPr>
      </w:pPr>
      <w:r>
        <w:rPr>
          <w:rFonts w:ascii="Calibri" w:cs="Calibri" w:hAnsi="Calibri"/>
          <w:sz w:val="20"/>
        </w:rPr>
        <w:t>Enhancing performance using Creation and maintenance of materialized views, refreshing and query</w:t>
      </w:r>
      <w:r>
        <w:rPr>
          <w:rFonts w:ascii="Calibri" w:cs="Calibri" w:hAnsi="Calibri"/>
          <w:spacing w:val="-13"/>
          <w:sz w:val="20"/>
        </w:rPr>
        <w:t xml:space="preserve"> </w:t>
      </w:r>
      <w:r>
        <w:rPr>
          <w:rFonts w:ascii="Calibri" w:cs="Calibri" w:hAnsi="Calibri"/>
          <w:sz w:val="20"/>
        </w:rPr>
        <w:t>rewriting.</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Maintaining database user management, security and audited</w:t>
      </w:r>
      <w:r>
        <w:rPr>
          <w:rFonts w:ascii="Calibri" w:cs="Calibri" w:hAnsi="Calibri"/>
          <w:spacing w:val="1"/>
          <w:sz w:val="20"/>
        </w:rPr>
        <w:t xml:space="preserve"> </w:t>
      </w:r>
      <w:r>
        <w:rPr>
          <w:rFonts w:ascii="Calibri" w:cs="Calibri" w:hAnsi="Calibri"/>
          <w:sz w:val="20"/>
        </w:rPr>
        <w:t>database.</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Mongodb</w:t>
      </w:r>
      <w:r>
        <w:rPr>
          <w:rFonts w:ascii="Calibri" w:cs="Calibri" w:hAnsi="Calibri"/>
          <w:sz w:val="20"/>
        </w:rPr>
        <w:t xml:space="preserve"> database creation and management tasks</w:t>
      </w:r>
      <w:r>
        <w:rPr>
          <w:rFonts w:ascii="Calibri" w:cs="Calibri" w:hAnsi="Calibri"/>
          <w:sz w:val="20"/>
        </w:rPr>
        <w:t>.</w:t>
      </w:r>
    </w:p>
    <w:p>
      <w:pPr>
        <w:pStyle w:val="style179"/>
        <w:numPr>
          <w:ilvl w:val="0"/>
          <w:numId w:val="1"/>
        </w:numPr>
        <w:tabs>
          <w:tab w:val="left" w:leader="none" w:pos="524"/>
        </w:tabs>
        <w:spacing w:lineRule="auto" w:line="276"/>
        <w:ind w:right="604"/>
        <w:rPr>
          <w:rFonts w:ascii="Calibri" w:cs="Calibri" w:hAnsi="Calibri"/>
          <w:sz w:val="20"/>
        </w:rPr>
      </w:pPr>
      <w:r>
        <w:rPr>
          <w:rFonts w:ascii="Calibri" w:cs="Calibri" w:hAnsi="Calibri"/>
          <w:sz w:val="20"/>
        </w:rPr>
        <w:t>Strong Project skills, proficient in managing widely-divergent, simultaneously occurring projects within agreed cost / time lines, by using strong organizational skills, and innovative problem solving</w:t>
      </w:r>
      <w:r>
        <w:rPr>
          <w:rFonts w:ascii="Calibri" w:cs="Calibri" w:hAnsi="Calibri"/>
          <w:spacing w:val="-5"/>
          <w:sz w:val="20"/>
        </w:rPr>
        <w:t xml:space="preserve"> </w:t>
      </w:r>
      <w:r>
        <w:rPr>
          <w:rFonts w:ascii="Calibri" w:cs="Calibri" w:hAnsi="Calibri"/>
          <w:sz w:val="20"/>
        </w:rPr>
        <w:t>abilities</w:t>
      </w:r>
    </w:p>
    <w:p>
      <w:pPr>
        <w:pStyle w:val="style179"/>
        <w:numPr>
          <w:ilvl w:val="0"/>
          <w:numId w:val="1"/>
        </w:numPr>
        <w:tabs>
          <w:tab w:val="left" w:leader="none" w:pos="524"/>
        </w:tabs>
        <w:spacing w:before="1" w:lineRule="auto" w:line="276"/>
        <w:ind w:right="599"/>
        <w:rPr>
          <w:rFonts w:ascii="Calibri" w:cs="Calibri" w:hAnsi="Calibri"/>
          <w:sz w:val="20"/>
        </w:rPr>
      </w:pPr>
      <w:r>
        <w:rPr>
          <w:rFonts w:ascii="Calibri" w:cs="Calibri" w:hAnsi="Calibri"/>
          <w:sz w:val="20"/>
        </w:rPr>
        <w:t xml:space="preserve">A quick learner having experience in working in multi-cultural and diverse background, </w:t>
      </w:r>
      <w:r>
        <w:rPr>
          <w:rFonts w:ascii="Calibri" w:cs="Calibri" w:hAnsi="Calibri"/>
          <w:sz w:val="20"/>
        </w:rPr>
        <w:t>self-motivated</w:t>
      </w:r>
      <w:r>
        <w:rPr>
          <w:rFonts w:ascii="Calibri" w:cs="Calibri" w:hAnsi="Calibri"/>
          <w:sz w:val="20"/>
        </w:rPr>
        <w:t xml:space="preserve"> and team oriented and exhibits an honest work ethic with the ability to excel in fast-paced, time-sensitive</w:t>
      </w:r>
      <w:r>
        <w:rPr>
          <w:rFonts w:ascii="Calibri" w:cs="Calibri" w:hAnsi="Calibri"/>
          <w:spacing w:val="-9"/>
          <w:sz w:val="20"/>
        </w:rPr>
        <w:t xml:space="preserve"> </w:t>
      </w:r>
      <w:r>
        <w:rPr>
          <w:rFonts w:ascii="Calibri" w:cs="Calibri" w:hAnsi="Calibri"/>
          <w:sz w:val="20"/>
        </w:rPr>
        <w:t>environments</w:t>
      </w:r>
    </w:p>
    <w:p>
      <w:pPr>
        <w:pStyle w:val="style66"/>
        <w:ind w:left="0" w:firstLine="0"/>
        <w:rPr>
          <w:rFonts w:ascii="Calibri" w:cs="Calibri" w:hAnsi="Calibri"/>
        </w:rPr>
      </w:pPr>
    </w:p>
    <w:p>
      <w:pPr>
        <w:pStyle w:val="style66"/>
        <w:spacing w:before="1"/>
        <w:ind w:left="0" w:firstLine="0"/>
        <w:rPr>
          <w:rFonts w:ascii="Calibri" w:cs="Calibri" w:hAnsi="Calibri"/>
        </w:rPr>
      </w:pPr>
    </w:p>
    <w:p>
      <w:pPr>
        <w:pStyle w:val="style1"/>
        <w:tabs>
          <w:tab w:val="left" w:leader="none" w:pos="4416"/>
          <w:tab w:val="left" w:leader="none" w:pos="11063"/>
        </w:tabs>
        <w:rPr>
          <w:rFonts w:ascii="Calibri" w:cs="Calibri" w:hAnsi="Calibri"/>
          <w:b w:val="false"/>
        </w:rPr>
      </w:pPr>
      <w:r>
        <w:rPr>
          <w:rFonts w:ascii="Calibri" w:cs="Calibri" w:hAnsi="Calibri"/>
          <w:b w:val="false"/>
          <w:w w:val="99"/>
          <w:u w:val="single"/>
        </w:rPr>
        <w:t xml:space="preserve"> </w:t>
      </w:r>
      <w:r>
        <w:rPr>
          <w:rFonts w:ascii="Calibri" w:cs="Calibri" w:hAnsi="Calibri"/>
          <w:b w:val="false"/>
          <w:u w:val="single"/>
        </w:rPr>
        <w:tab/>
      </w:r>
      <w:r>
        <w:rPr>
          <w:rFonts w:ascii="Calibri" w:cs="Calibri" w:hAnsi="Calibri"/>
          <w:b w:val="false"/>
          <w:u w:val="single"/>
        </w:rPr>
        <w:t>Technical Expertise</w:t>
      </w:r>
      <w:r>
        <w:rPr>
          <w:rFonts w:ascii="Calibri" w:cs="Calibri" w:hAnsi="Calibri"/>
          <w:b w:val="false"/>
          <w:spacing w:val="-12"/>
          <w:u w:val="single"/>
        </w:rPr>
        <w:t xml:space="preserve"> </w:t>
      </w:r>
      <w:r>
        <w:rPr>
          <w:rFonts w:ascii="Calibri" w:cs="Calibri" w:hAnsi="Calibri"/>
          <w:b w:val="false"/>
          <w:u w:val="single"/>
        </w:rPr>
        <w:t>In</w:t>
      </w:r>
      <w:r>
        <w:rPr>
          <w:rFonts w:ascii="Calibri" w:cs="Calibri" w:hAnsi="Calibri"/>
          <w:b w:val="false"/>
          <w:u w:val="single"/>
        </w:rPr>
        <w:tab/>
      </w:r>
    </w:p>
    <w:p>
      <w:pPr>
        <w:pStyle w:val="style66"/>
        <w:spacing w:before="11"/>
        <w:ind w:left="0" w:firstLine="0"/>
        <w:rPr>
          <w:rFonts w:ascii="Calibri" w:cs="Calibri" w:hAnsi="Calibri"/>
          <w:sz w:val="15"/>
        </w:rPr>
      </w:pPr>
    </w:p>
    <w:p>
      <w:pPr>
        <w:pStyle w:val="style0"/>
        <w:spacing w:before="59"/>
        <w:ind w:left="240"/>
        <w:rPr>
          <w:rFonts w:ascii="Calibri" w:cs="Calibri" w:hAnsi="Calibri"/>
          <w:sz w:val="20"/>
        </w:rPr>
      </w:pPr>
      <w:r>
        <w:rPr>
          <w:rFonts w:ascii="Calibri" w:cs="Calibri" w:hAnsi="Calibri"/>
          <w:sz w:val="20"/>
        </w:rPr>
        <w:t>Technical Skills:</w:t>
      </w:r>
    </w:p>
    <w:p>
      <w:pPr>
        <w:pStyle w:val="style66"/>
        <w:spacing w:before="1"/>
        <w:ind w:left="240" w:firstLine="0"/>
        <w:rPr>
          <w:rFonts w:ascii="Calibri" w:cs="Calibri" w:hAnsi="Calibri"/>
        </w:rPr>
      </w:pPr>
      <w:r>
        <w:rPr>
          <w:rFonts w:ascii="Calibri" w:cs="Calibri" w:hAnsi="Calibri"/>
          <w:i/>
          <w:u w:val="single"/>
        </w:rPr>
        <w:t>Operating Systems:</w:t>
      </w:r>
      <w:r>
        <w:rPr>
          <w:rFonts w:ascii="Calibri" w:cs="Calibri" w:hAnsi="Calibri"/>
          <w:i/>
        </w:rPr>
        <w:t xml:space="preserve"> </w:t>
      </w:r>
      <w:r>
        <w:rPr>
          <w:rFonts w:ascii="Calibri" w:cs="Calibri" w:hAnsi="Calibri"/>
        </w:rPr>
        <w:t>HP-UX 10.x/11.x, Solaris 2.5/2.6/8/9/10, IBM-AIX 5.1/5.2/5.3/6.1/7.1, Linux 4.x/5.x/6.x, MS Windows 95/98/ME/NT/2000/XP</w:t>
      </w:r>
    </w:p>
    <w:p>
      <w:pPr>
        <w:pStyle w:val="style0"/>
        <w:spacing w:lineRule="exact" w:line="243"/>
        <w:ind w:left="240"/>
        <w:rPr>
          <w:rFonts w:ascii="Calibri" w:cs="Calibri" w:hAnsi="Calibri"/>
          <w:sz w:val="20"/>
        </w:rPr>
      </w:pPr>
      <w:r>
        <w:rPr>
          <w:rFonts w:ascii="Calibri" w:cs="Calibri" w:hAnsi="Calibri"/>
          <w:i/>
          <w:sz w:val="20"/>
          <w:u w:val="single"/>
        </w:rPr>
        <w:t>Databases:</w:t>
      </w:r>
      <w:r>
        <w:rPr>
          <w:rFonts w:ascii="Calibri" w:cs="Calibri" w:hAnsi="Calibri"/>
          <w:i/>
          <w:sz w:val="20"/>
        </w:rPr>
        <w:t xml:space="preserve"> </w:t>
      </w:r>
      <w:r>
        <w:rPr>
          <w:rFonts w:ascii="Calibri" w:cs="Calibri" w:hAnsi="Calibri"/>
          <w:sz w:val="20"/>
        </w:rPr>
        <w:t>Oracle Database 8i/9i/10g/11gR1, R2/12c</w:t>
      </w:r>
      <w:r>
        <w:rPr>
          <w:rFonts w:ascii="Calibri" w:cs="Calibri" w:hAnsi="Calibri"/>
          <w:sz w:val="20"/>
        </w:rPr>
        <w:t xml:space="preserve">, </w:t>
      </w:r>
      <w:r>
        <w:rPr>
          <w:rFonts w:ascii="Calibri" w:cs="Calibri" w:hAnsi="Calibri"/>
          <w:sz w:val="20"/>
        </w:rPr>
        <w:t>Mongodb</w:t>
      </w:r>
    </w:p>
    <w:p>
      <w:pPr>
        <w:pStyle w:val="style66"/>
        <w:ind w:left="240" w:right="585" w:firstLine="0"/>
        <w:rPr>
          <w:rFonts w:ascii="Calibri" w:cs="Calibri" w:hAnsi="Calibri"/>
        </w:rPr>
      </w:pPr>
      <w:r>
        <w:rPr>
          <w:rFonts w:ascii="Calibri" w:cs="Calibri" w:hAnsi="Calibri"/>
          <w:i/>
          <w:u w:val="single"/>
        </w:rPr>
        <w:t>High Availability Solutions:</w:t>
      </w:r>
      <w:r>
        <w:rPr>
          <w:rFonts w:ascii="Calibri" w:cs="Calibri" w:hAnsi="Calibri"/>
          <w:i/>
        </w:rPr>
        <w:t xml:space="preserve"> </w:t>
      </w:r>
      <w:r>
        <w:rPr>
          <w:rFonts w:ascii="Calibri" w:cs="Calibri" w:hAnsi="Calibri"/>
        </w:rPr>
        <w:t>Oracle 10g RAC, Oracle 11gR1/R2 RAC,</w:t>
      </w:r>
      <w:r>
        <w:rPr>
          <w:rFonts w:ascii="Calibri" w:cs="Calibri" w:hAnsi="Calibri"/>
        </w:rPr>
        <w:t xml:space="preserve"> </w:t>
      </w:r>
      <w:r>
        <w:rPr>
          <w:rFonts w:ascii="Calibri" w:cs="Calibri" w:hAnsi="Calibri"/>
        </w:rPr>
        <w:t>Oracle 12c RAC, Oracle ASM, Data guard, Physical Standby Database, Active Data guard, Snapshot Data guard</w:t>
      </w:r>
      <w:r>
        <w:rPr>
          <w:rFonts w:ascii="Calibri" w:cs="Calibri" w:hAnsi="Calibri"/>
        </w:rPr>
        <w:t>, Golden gate</w:t>
      </w:r>
    </w:p>
    <w:p>
      <w:pPr>
        <w:pStyle w:val="style66"/>
        <w:ind w:left="240" w:right="585" w:firstLine="0"/>
        <w:rPr>
          <w:rFonts w:ascii="Calibri" w:cs="Calibri" w:hAnsi="Calibri"/>
        </w:rPr>
      </w:pPr>
      <w:r>
        <w:rPr>
          <w:rFonts w:ascii="Calibri" w:cs="Calibri" w:hAnsi="Calibri"/>
          <w:i/>
          <w:u w:val="single"/>
        </w:rPr>
        <w:t>Database Utilities:</w:t>
      </w:r>
      <w:r>
        <w:rPr>
          <w:rFonts w:ascii="Calibri" w:cs="Calibri" w:hAnsi="Calibri"/>
          <w:i/>
        </w:rPr>
        <w:t xml:space="preserve"> </w:t>
      </w:r>
      <w:r>
        <w:rPr>
          <w:rFonts w:ascii="Calibri" w:cs="Calibri" w:hAnsi="Calibri"/>
        </w:rPr>
        <w:t>Data pump, EXP, IMP, RMAN, Explain Plan, AWR, ADDM, ASH, OEM,</w:t>
      </w:r>
      <w:r>
        <w:rPr>
          <w:rFonts w:ascii="Calibri" w:cs="Calibri" w:hAnsi="Calibri"/>
        </w:rPr>
        <w:t xml:space="preserve"> </w:t>
      </w:r>
      <w:r>
        <w:rPr>
          <w:rFonts w:ascii="Calibri" w:cs="Calibri" w:hAnsi="Calibri"/>
        </w:rPr>
        <w:t xml:space="preserve">Cloud/Grid Control, </w:t>
      </w:r>
      <w:r>
        <w:rPr>
          <w:rFonts w:ascii="Calibri" w:cs="Calibri" w:hAnsi="Calibri"/>
        </w:rPr>
        <w:t>srvctl</w:t>
      </w:r>
      <w:r>
        <w:rPr>
          <w:rFonts w:ascii="Calibri" w:cs="Calibri" w:hAnsi="Calibri"/>
        </w:rPr>
        <w:t xml:space="preserve">, </w:t>
      </w:r>
      <w:r>
        <w:rPr>
          <w:rFonts w:ascii="Calibri" w:cs="Calibri" w:hAnsi="Calibri"/>
        </w:rPr>
        <w:t>crsctl</w:t>
      </w:r>
      <w:r>
        <w:rPr>
          <w:rFonts w:ascii="Calibri" w:cs="Calibri" w:hAnsi="Calibri"/>
        </w:rPr>
        <w:t xml:space="preserve">, </w:t>
      </w:r>
      <w:r>
        <w:rPr>
          <w:rFonts w:ascii="Calibri" w:cs="Calibri" w:hAnsi="Calibri"/>
        </w:rPr>
        <w:t>ocrconfig</w:t>
      </w:r>
      <w:r>
        <w:rPr>
          <w:rFonts w:ascii="Calibri" w:cs="Calibri" w:hAnsi="Calibri"/>
        </w:rPr>
        <w:t xml:space="preserve">, </w:t>
      </w:r>
      <w:r>
        <w:rPr>
          <w:rFonts w:ascii="Calibri" w:cs="Calibri" w:hAnsi="Calibri"/>
        </w:rPr>
        <w:t>OPatch</w:t>
      </w:r>
      <w:r>
        <w:rPr>
          <w:rFonts w:ascii="Calibri" w:cs="Calibri" w:hAnsi="Calibri"/>
        </w:rPr>
        <w:t xml:space="preserve">, </w:t>
      </w:r>
      <w:r>
        <w:rPr>
          <w:rFonts w:ascii="Calibri" w:cs="Calibri" w:hAnsi="Calibri"/>
        </w:rPr>
        <w:t>asmcmd</w:t>
      </w:r>
      <w:r>
        <w:rPr>
          <w:rFonts w:ascii="Calibri" w:cs="Calibri" w:hAnsi="Calibri"/>
        </w:rPr>
        <w:t>, DGMRL, Oracle Secure backup.</w:t>
      </w:r>
    </w:p>
    <w:p>
      <w:pPr>
        <w:pStyle w:val="style0"/>
        <w:spacing w:before="1"/>
        <w:ind w:left="240"/>
        <w:rPr>
          <w:rFonts w:ascii="Calibri" w:cs="Calibri" w:hAnsi="Calibri"/>
          <w:sz w:val="20"/>
        </w:rPr>
      </w:pPr>
      <w:r>
        <w:rPr>
          <w:rFonts w:ascii="Calibri" w:cs="Calibri" w:hAnsi="Calibri"/>
          <w:i/>
          <w:sz w:val="20"/>
          <w:u w:val="single"/>
        </w:rPr>
        <w:t>Programming and Tools:</w:t>
      </w:r>
      <w:r>
        <w:rPr>
          <w:rFonts w:ascii="Calibri" w:cs="Calibri" w:hAnsi="Calibri"/>
          <w:i/>
          <w:sz w:val="20"/>
        </w:rPr>
        <w:t xml:space="preserve"> </w:t>
      </w:r>
      <w:r>
        <w:rPr>
          <w:rFonts w:ascii="Calibri" w:cs="Calibri" w:hAnsi="Calibri"/>
          <w:sz w:val="20"/>
        </w:rPr>
        <w:t>SQL, SQL plus, SQL Developer, TOAD, Putty</w:t>
      </w:r>
    </w:p>
    <w:p>
      <w:pPr>
        <w:pStyle w:val="style66"/>
        <w:ind w:left="0" w:firstLine="0"/>
        <w:rPr>
          <w:rFonts w:ascii="Calibri" w:cs="Calibri" w:hAnsi="Calibri"/>
        </w:rPr>
      </w:pPr>
    </w:p>
    <w:p>
      <w:pPr>
        <w:pStyle w:val="style66"/>
        <w:ind w:left="0" w:firstLine="0"/>
        <w:rPr>
          <w:rFonts w:ascii="Calibri" w:cs="Calibri" w:hAnsi="Calibri"/>
        </w:rPr>
      </w:pPr>
    </w:p>
    <w:p>
      <w:pPr>
        <w:pStyle w:val="style66"/>
        <w:ind w:left="0" w:firstLine="0"/>
        <w:rPr>
          <w:rFonts w:ascii="Calibri" w:cs="Calibri" w:hAnsi="Calibri"/>
        </w:rPr>
      </w:pPr>
    </w:p>
    <w:p>
      <w:pPr>
        <w:pStyle w:val="style66"/>
        <w:ind w:left="0" w:firstLine="0"/>
        <w:rPr>
          <w:rFonts w:ascii="Calibri" w:cs="Calibri" w:hAnsi="Calibri"/>
        </w:rPr>
      </w:pPr>
    </w:p>
    <w:p>
      <w:pPr>
        <w:pStyle w:val="style66"/>
        <w:ind w:left="0" w:firstLine="0"/>
        <w:rPr>
          <w:rFonts w:ascii="Calibri" w:cs="Calibri" w:hAnsi="Calibri"/>
        </w:rPr>
      </w:pPr>
    </w:p>
    <w:p>
      <w:pPr>
        <w:pStyle w:val="style66"/>
        <w:ind w:left="0" w:firstLine="0"/>
        <w:rPr>
          <w:rFonts w:ascii="Calibri" w:cs="Calibri" w:hAnsi="Calibri"/>
        </w:rPr>
      </w:pPr>
    </w:p>
    <w:p>
      <w:pPr>
        <w:pStyle w:val="style66"/>
        <w:spacing w:before="9"/>
        <w:ind w:left="0" w:firstLine="0"/>
        <w:rPr>
          <w:rFonts w:ascii="Calibri" w:cs="Calibri" w:hAnsi="Calibri"/>
          <w:sz w:val="16"/>
        </w:rPr>
      </w:pPr>
      <w:r>
        <w:rPr>
          <w:rFonts w:ascii="Calibri" w:cs="Calibri" w:hAnsi="Calibri"/>
        </w:rPr>
        <w:pict>
          <v:rect id="1030" fillcolor="black" stroked="f" style="position:absolute;margin-left:29.9pt;margin-top:12.15pt;width:547.3pt;height:0.5pt;z-index:-2147483644;mso-position-horizontal-relative:page;mso-position-vertical-relative:text;mso-width-relative:page;mso-height-relative:page;mso-wrap-distance-left:0.0pt;mso-wrap-distance-right:0.0pt;visibility:visible;">
            <v:stroke on="f"/>
            <w10:wrap type="topAndBottom"/>
            <v:fill/>
          </v:rect>
        </w:pict>
      </w:r>
    </w:p>
    <w:p>
      <w:pPr>
        <w:pStyle w:val="style0"/>
        <w:rPr>
          <w:rFonts w:ascii="Calibri" w:cs="Calibri" w:hAnsi="Calibri"/>
          <w:sz w:val="16"/>
        </w:rPr>
        <w:sectPr>
          <w:type w:val="continuous"/>
          <w:pgSz w:w="11910" w:h="16840" w:orient="portrait"/>
          <w:pgMar w:top="1020" w:right="120" w:bottom="280" w:left="480" w:header="720" w:footer="720" w:gutter="0"/>
          <w:cols w:space="720"/>
        </w:sectPr>
      </w:pPr>
    </w:p>
    <w:p>
      <w:pPr>
        <w:pStyle w:val="style1"/>
        <w:tabs>
          <w:tab w:val="left" w:leader="none" w:pos="3610"/>
          <w:tab w:val="left" w:leader="none" w:pos="11063"/>
        </w:tabs>
        <w:spacing w:before="45"/>
        <w:rPr>
          <w:rFonts w:ascii="Calibri" w:cs="Calibri" w:hAnsi="Calibri"/>
          <w:b w:val="false"/>
        </w:rPr>
      </w:pPr>
      <w:r>
        <w:rPr>
          <w:rFonts w:ascii="Calibri" w:cs="Calibri" w:hAnsi="Calibri"/>
          <w:b w:val="false"/>
          <w:w w:val="99"/>
          <w:u w:val="single"/>
        </w:rPr>
        <w:t xml:space="preserve"> </w:t>
      </w:r>
      <w:r>
        <w:rPr>
          <w:rFonts w:ascii="Calibri" w:cs="Calibri" w:hAnsi="Calibri"/>
          <w:b w:val="false"/>
          <w:u w:val="single"/>
        </w:rPr>
        <w:tab/>
      </w:r>
      <w:r>
        <w:rPr>
          <w:rFonts w:ascii="Calibri" w:cs="Calibri" w:hAnsi="Calibri"/>
          <w:b w:val="false"/>
          <w:u w:val="single"/>
        </w:rPr>
        <w:t>Professional</w:t>
      </w:r>
      <w:r>
        <w:rPr>
          <w:rFonts w:ascii="Calibri" w:cs="Calibri" w:hAnsi="Calibri"/>
          <w:b w:val="false"/>
          <w:spacing w:val="-18"/>
          <w:u w:val="single"/>
        </w:rPr>
        <w:t xml:space="preserve"> </w:t>
      </w:r>
      <w:r>
        <w:rPr>
          <w:rFonts w:ascii="Calibri" w:cs="Calibri" w:hAnsi="Calibri"/>
          <w:b w:val="false"/>
          <w:u w:val="single"/>
        </w:rPr>
        <w:t>Abridgement</w:t>
      </w:r>
      <w:r>
        <w:rPr>
          <w:rFonts w:ascii="Calibri" w:cs="Calibri" w:hAnsi="Calibri"/>
          <w:b w:val="false"/>
          <w:u w:val="single"/>
        </w:rPr>
        <w:tab/>
      </w:r>
    </w:p>
    <w:p>
      <w:pPr>
        <w:pStyle w:val="style66"/>
        <w:ind w:left="0" w:firstLine="0"/>
        <w:rPr>
          <w:rFonts w:ascii="Calibri" w:cs="Calibri" w:hAnsi="Calibri"/>
        </w:rPr>
      </w:pPr>
    </w:p>
    <w:p>
      <w:pPr>
        <w:pStyle w:val="style66"/>
        <w:ind w:left="0" w:firstLine="0"/>
        <w:rPr>
          <w:rFonts w:ascii="Calibri" w:cs="Calibri" w:hAnsi="Calibri"/>
          <w:sz w:val="16"/>
        </w:rPr>
      </w:pPr>
    </w:p>
    <w:p>
      <w:pPr>
        <w:pStyle w:val="style0"/>
        <w:tabs>
          <w:tab w:val="left" w:leader="none" w:pos="7441"/>
        </w:tabs>
        <w:spacing w:before="59"/>
        <w:ind w:left="240" w:right="2170"/>
        <w:rPr>
          <w:rFonts w:ascii="Calibri" w:cs="Calibri" w:hAnsi="Calibri"/>
          <w:b/>
          <w:sz w:val="20"/>
        </w:rPr>
      </w:pPr>
      <w:r>
        <w:rPr>
          <w:rFonts w:ascii="Calibri" w:cs="Calibri" w:hAnsi="Calibri"/>
          <w:b/>
          <w:sz w:val="20"/>
        </w:rPr>
        <w:t>British Telecom,</w:t>
      </w:r>
      <w:r>
        <w:rPr>
          <w:rFonts w:ascii="Calibri" w:cs="Calibri" w:hAnsi="Calibri"/>
          <w:b/>
          <w:spacing w:val="-8"/>
          <w:sz w:val="20"/>
        </w:rPr>
        <w:t xml:space="preserve"> </w:t>
      </w:r>
      <w:r>
        <w:rPr>
          <w:rFonts w:ascii="Calibri" w:cs="Calibri" w:hAnsi="Calibri"/>
          <w:b/>
          <w:sz w:val="20"/>
        </w:rPr>
        <w:t>Bangalore,</w:t>
      </w:r>
      <w:r>
        <w:rPr>
          <w:rFonts w:ascii="Calibri" w:cs="Calibri" w:hAnsi="Calibri"/>
          <w:b/>
          <w:spacing w:val="-4"/>
          <w:sz w:val="20"/>
        </w:rPr>
        <w:t xml:space="preserve"> </w:t>
      </w:r>
      <w:r>
        <w:rPr>
          <w:rFonts w:ascii="Calibri" w:cs="Calibri" w:hAnsi="Calibri"/>
          <w:b/>
          <w:sz w:val="20"/>
        </w:rPr>
        <w:t>India</w:t>
      </w:r>
      <w:r>
        <w:rPr>
          <w:rFonts w:ascii="Calibri" w:cs="Calibri" w:hAnsi="Calibri"/>
          <w:sz w:val="20"/>
        </w:rPr>
        <w:t>.</w:t>
      </w:r>
      <w:r>
        <w:rPr>
          <w:rFonts w:ascii="Calibri" w:cs="Calibri" w:hAnsi="Calibri"/>
          <w:sz w:val="20"/>
        </w:rPr>
        <w:tab/>
      </w:r>
      <w:r>
        <w:rPr>
          <w:rFonts w:ascii="Calibri" w:cs="Calibri" w:hAnsi="Calibri"/>
          <w:b/>
          <w:sz w:val="20"/>
        </w:rPr>
        <w:t>Nov 2017 -2019</w:t>
      </w:r>
      <w:r>
        <w:rPr>
          <w:rFonts w:ascii="Calibri" w:cs="Calibri" w:hAnsi="Calibri"/>
          <w:b/>
          <w:sz w:val="20"/>
        </w:rPr>
        <w:t xml:space="preserve"> Database</w:t>
      </w:r>
      <w:r>
        <w:rPr>
          <w:rFonts w:ascii="Calibri" w:cs="Calibri" w:hAnsi="Calibri"/>
          <w:b/>
          <w:spacing w:val="-1"/>
          <w:sz w:val="20"/>
        </w:rPr>
        <w:t xml:space="preserve"> </w:t>
      </w:r>
      <w:r>
        <w:rPr>
          <w:rFonts w:ascii="Calibri" w:cs="Calibri" w:hAnsi="Calibri"/>
          <w:b/>
          <w:sz w:val="20"/>
        </w:rPr>
        <w:t>Administrator</w:t>
      </w:r>
    </w:p>
    <w:p>
      <w:pPr>
        <w:pStyle w:val="style66"/>
        <w:spacing w:before="12"/>
        <w:ind w:left="0" w:firstLine="0"/>
        <w:rPr>
          <w:rFonts w:ascii="Calibri" w:cs="Calibri" w:hAnsi="Calibri"/>
          <w:sz w:val="29"/>
        </w:rPr>
      </w:pPr>
    </w:p>
    <w:p>
      <w:pPr>
        <w:pStyle w:val="style66"/>
        <w:ind w:left="240" w:right="599" w:firstLine="0"/>
        <w:jc w:val="both"/>
        <w:rPr>
          <w:rFonts w:ascii="Calibri" w:cs="Calibri" w:hAnsi="Calibri"/>
        </w:rPr>
      </w:pPr>
      <w:r>
        <w:rPr>
          <w:rFonts w:ascii="Calibri" w:cs="Calibri" w:hAnsi="Calibri"/>
          <w:u w:val="single"/>
        </w:rPr>
        <w:t>Teams:</w:t>
      </w:r>
      <w:r>
        <w:rPr>
          <w:rFonts w:ascii="Calibri" w:cs="Calibri" w:hAnsi="Calibri"/>
        </w:rPr>
        <w:t xml:space="preserve"> BT is a Telecommunications company which provides global security, cloud and networking services to multinational companies worldwide. Part of Global Services support team which ensures highest level of availability of the databases and applications to their customers.</w:t>
      </w:r>
    </w:p>
    <w:p>
      <w:pPr>
        <w:pStyle w:val="style66"/>
        <w:ind w:left="0" w:firstLine="0"/>
        <w:rPr>
          <w:rFonts w:ascii="Calibri" w:cs="Calibri" w:hAnsi="Calibri"/>
        </w:rPr>
      </w:pPr>
    </w:p>
    <w:p>
      <w:pPr>
        <w:pStyle w:val="style66"/>
        <w:ind w:left="240" w:right="598" w:firstLine="0"/>
        <w:jc w:val="both"/>
        <w:rPr>
          <w:rFonts w:ascii="Calibri" w:cs="Calibri" w:hAnsi="Calibri"/>
        </w:rPr>
      </w:pPr>
      <w:r>
        <w:rPr>
          <w:rFonts w:ascii="Calibri" w:cs="Calibri" w:hAnsi="Calibri"/>
        </w:rPr>
        <w:t xml:space="preserve">Environment: Oracle Enterprise Linux4/5/6.X,Windows 2088-2016, Oracle 10gR1/11gR1/R2, Physical Standby Database Data guard, Oracle 10gR2/11gR1/R2 </w:t>
      </w:r>
      <w:r>
        <w:rPr>
          <w:rFonts w:ascii="Calibri" w:cs="Calibri" w:hAnsi="Calibri"/>
        </w:rPr>
        <w:t>RAC,Oracle</w:t>
      </w:r>
      <w:r>
        <w:rPr>
          <w:rFonts w:ascii="Calibri" w:cs="Calibri" w:hAnsi="Calibri"/>
        </w:rPr>
        <w:t xml:space="preserve"> 12c RAC,RMAN,ASM,OEM 12C,13C.</w:t>
      </w:r>
    </w:p>
    <w:p>
      <w:pPr>
        <w:pStyle w:val="style66"/>
        <w:spacing w:before="12"/>
        <w:ind w:left="0" w:firstLine="0"/>
        <w:rPr>
          <w:rFonts w:ascii="Calibri" w:cs="Calibri" w:hAnsi="Calibri"/>
          <w:sz w:val="19"/>
        </w:rPr>
      </w:pPr>
    </w:p>
    <w:p>
      <w:pPr>
        <w:pStyle w:val="style66"/>
        <w:ind w:left="240" w:firstLine="0"/>
        <w:rPr>
          <w:rFonts w:ascii="Calibri" w:cs="Calibri" w:hAnsi="Calibri"/>
        </w:rPr>
      </w:pPr>
      <w:r>
        <w:rPr>
          <w:rFonts w:ascii="Calibri" w:cs="Calibri" w:hAnsi="Calibri"/>
        </w:rPr>
        <w:t>Responsibilities:</w:t>
      </w:r>
    </w:p>
    <w:p>
      <w:pPr>
        <w:pStyle w:val="style179"/>
        <w:numPr>
          <w:ilvl w:val="0"/>
          <w:numId w:val="1"/>
        </w:numPr>
        <w:tabs>
          <w:tab w:val="left" w:leader="none" w:pos="524"/>
        </w:tabs>
        <w:spacing w:before="0"/>
        <w:rPr>
          <w:rFonts w:ascii="Calibri" w:cs="Calibri" w:hAnsi="Calibri"/>
          <w:sz w:val="20"/>
        </w:rPr>
      </w:pPr>
      <w:r>
        <w:rPr>
          <w:rFonts w:ascii="Calibri" w:cs="Calibri" w:hAnsi="Calibri"/>
          <w:sz w:val="20"/>
        </w:rPr>
        <w:t>Administration, maintenance and supporting of Oracle Stage and Production environments in RAC and</w:t>
      </w:r>
      <w:r>
        <w:rPr>
          <w:rFonts w:ascii="Calibri" w:cs="Calibri" w:hAnsi="Calibri"/>
          <w:spacing w:val="-8"/>
          <w:sz w:val="20"/>
        </w:rPr>
        <w:t xml:space="preserve"> </w:t>
      </w:r>
      <w:r>
        <w:rPr>
          <w:rFonts w:ascii="Calibri" w:cs="Calibri" w:hAnsi="Calibri"/>
          <w:sz w:val="20"/>
        </w:rPr>
        <w:t>ASM</w:t>
      </w:r>
    </w:p>
    <w:p>
      <w:pPr>
        <w:pStyle w:val="style179"/>
        <w:numPr>
          <w:ilvl w:val="0"/>
          <w:numId w:val="1"/>
        </w:numPr>
        <w:tabs>
          <w:tab w:val="left" w:leader="none" w:pos="524"/>
        </w:tabs>
        <w:spacing w:before="37"/>
        <w:rPr>
          <w:rFonts w:ascii="Calibri" w:cs="Calibri" w:hAnsi="Calibri"/>
          <w:sz w:val="20"/>
        </w:rPr>
      </w:pPr>
      <w:r>
        <w:rPr>
          <w:rFonts w:ascii="Calibri" w:cs="Calibri" w:hAnsi="Calibri"/>
          <w:sz w:val="20"/>
        </w:rPr>
        <w:t>Providing support for more than 400 databases in production, stage environments involving very large size</w:t>
      </w:r>
      <w:r>
        <w:rPr>
          <w:rFonts w:ascii="Calibri" w:cs="Calibri" w:hAnsi="Calibri"/>
          <w:spacing w:val="-16"/>
          <w:sz w:val="20"/>
        </w:rPr>
        <w:t xml:space="preserve"> </w:t>
      </w:r>
      <w:r>
        <w:rPr>
          <w:rFonts w:ascii="Calibri" w:cs="Calibri" w:hAnsi="Calibri"/>
          <w:sz w:val="20"/>
        </w:rPr>
        <w:t>databases.</w:t>
      </w:r>
    </w:p>
    <w:p>
      <w:pPr>
        <w:pStyle w:val="style179"/>
        <w:numPr>
          <w:ilvl w:val="0"/>
          <w:numId w:val="1"/>
        </w:numPr>
        <w:tabs>
          <w:tab w:val="left" w:leader="none" w:pos="524"/>
        </w:tabs>
        <w:spacing w:before="39" w:lineRule="auto" w:line="290"/>
        <w:ind w:right="274"/>
        <w:rPr>
          <w:rFonts w:ascii="Calibri" w:cs="Calibri" w:hAnsi="Calibri"/>
          <w:sz w:val="20"/>
        </w:rPr>
      </w:pPr>
      <w:r>
        <w:rPr>
          <w:rFonts w:ascii="Calibri" w:cs="Calibri" w:hAnsi="Calibri"/>
          <w:sz w:val="20"/>
        </w:rPr>
        <w:t>Provided</w:t>
      </w:r>
      <w:r>
        <w:rPr>
          <w:rFonts w:ascii="Calibri" w:cs="Calibri" w:hAnsi="Calibri"/>
          <w:spacing w:val="-32"/>
          <w:sz w:val="20"/>
        </w:rPr>
        <w:t xml:space="preserve"> </w:t>
      </w:r>
      <w:r>
        <w:rPr>
          <w:rFonts w:ascii="Calibri" w:cs="Calibri" w:hAnsi="Calibri"/>
          <w:sz w:val="20"/>
        </w:rPr>
        <w:t>3rd</w:t>
      </w:r>
      <w:r>
        <w:rPr>
          <w:rFonts w:ascii="Calibri" w:cs="Calibri" w:hAnsi="Calibri"/>
          <w:spacing w:val="-32"/>
          <w:sz w:val="20"/>
        </w:rPr>
        <w:t xml:space="preserve"> </w:t>
      </w:r>
      <w:r>
        <w:rPr>
          <w:rFonts w:ascii="Calibri" w:cs="Calibri" w:hAnsi="Calibri"/>
          <w:sz w:val="20"/>
        </w:rPr>
        <w:t>Line</w:t>
      </w:r>
      <w:r>
        <w:rPr>
          <w:rFonts w:ascii="Calibri" w:cs="Calibri" w:hAnsi="Calibri"/>
          <w:spacing w:val="-31"/>
          <w:sz w:val="20"/>
        </w:rPr>
        <w:t xml:space="preserve"> </w:t>
      </w:r>
      <w:r>
        <w:rPr>
          <w:rFonts w:ascii="Calibri" w:cs="Calibri" w:hAnsi="Calibri"/>
          <w:sz w:val="20"/>
        </w:rPr>
        <w:t>on</w:t>
      </w:r>
      <w:r>
        <w:rPr>
          <w:rFonts w:ascii="Calibri" w:cs="Calibri" w:hAnsi="Calibri"/>
          <w:spacing w:val="-31"/>
          <w:sz w:val="20"/>
        </w:rPr>
        <w:t xml:space="preserve"> </w:t>
      </w:r>
      <w:r>
        <w:rPr>
          <w:rFonts w:ascii="Calibri" w:cs="Calibri" w:hAnsi="Calibri"/>
          <w:sz w:val="20"/>
        </w:rPr>
        <w:t>call</w:t>
      </w:r>
      <w:r>
        <w:rPr>
          <w:rFonts w:ascii="Calibri" w:cs="Calibri" w:hAnsi="Calibri"/>
          <w:spacing w:val="-32"/>
          <w:sz w:val="20"/>
        </w:rPr>
        <w:t xml:space="preserve"> </w:t>
      </w:r>
      <w:r>
        <w:rPr>
          <w:rFonts w:ascii="Calibri" w:cs="Calibri" w:hAnsi="Calibri"/>
          <w:sz w:val="20"/>
        </w:rPr>
        <w:t>support</w:t>
      </w:r>
      <w:r>
        <w:rPr>
          <w:rFonts w:ascii="Calibri" w:cs="Calibri" w:hAnsi="Calibri"/>
          <w:spacing w:val="-32"/>
          <w:sz w:val="20"/>
        </w:rPr>
        <w:t xml:space="preserve"> </w:t>
      </w:r>
      <w:r>
        <w:rPr>
          <w:rFonts w:ascii="Calibri" w:cs="Calibri" w:hAnsi="Calibri"/>
          <w:sz w:val="20"/>
        </w:rPr>
        <w:t>for</w:t>
      </w:r>
      <w:r>
        <w:rPr>
          <w:rFonts w:ascii="Calibri" w:cs="Calibri" w:hAnsi="Calibri"/>
          <w:spacing w:val="-31"/>
          <w:sz w:val="20"/>
        </w:rPr>
        <w:t xml:space="preserve"> </w:t>
      </w:r>
      <w:r>
        <w:rPr>
          <w:rFonts w:ascii="Calibri" w:cs="Calibri" w:hAnsi="Calibri"/>
          <w:sz w:val="20"/>
        </w:rPr>
        <w:t>production</w:t>
      </w:r>
      <w:r>
        <w:rPr>
          <w:rFonts w:ascii="Calibri" w:cs="Calibri" w:hAnsi="Calibri"/>
          <w:spacing w:val="-32"/>
          <w:sz w:val="20"/>
        </w:rPr>
        <w:t xml:space="preserve"> </w:t>
      </w:r>
      <w:r>
        <w:rPr>
          <w:rFonts w:ascii="Calibri" w:cs="Calibri" w:hAnsi="Calibri"/>
          <w:sz w:val="20"/>
        </w:rPr>
        <w:t>faults</w:t>
      </w:r>
      <w:r>
        <w:rPr>
          <w:rFonts w:ascii="Calibri" w:cs="Calibri" w:hAnsi="Calibri"/>
          <w:spacing w:val="-32"/>
          <w:sz w:val="20"/>
        </w:rPr>
        <w:t xml:space="preserve"> </w:t>
      </w:r>
      <w:r>
        <w:rPr>
          <w:rFonts w:ascii="Calibri" w:cs="Calibri" w:hAnsi="Calibri"/>
          <w:sz w:val="20"/>
        </w:rPr>
        <w:t>on</w:t>
      </w:r>
      <w:r>
        <w:rPr>
          <w:rFonts w:ascii="Calibri" w:cs="Calibri" w:hAnsi="Calibri"/>
          <w:spacing w:val="-31"/>
          <w:sz w:val="20"/>
        </w:rPr>
        <w:t xml:space="preserve"> </w:t>
      </w:r>
      <w:r>
        <w:rPr>
          <w:rFonts w:ascii="Calibri" w:cs="Calibri" w:hAnsi="Calibri"/>
          <w:sz w:val="20"/>
        </w:rPr>
        <w:t>Oracle</w:t>
      </w:r>
      <w:r>
        <w:rPr>
          <w:rFonts w:ascii="Calibri" w:cs="Calibri" w:hAnsi="Calibri"/>
          <w:spacing w:val="-31"/>
          <w:sz w:val="20"/>
        </w:rPr>
        <w:t xml:space="preserve"> </w:t>
      </w:r>
      <w:r>
        <w:rPr>
          <w:rFonts w:ascii="Calibri" w:cs="Calibri" w:hAnsi="Calibri"/>
          <w:sz w:val="20"/>
        </w:rPr>
        <w:t>RDBMS</w:t>
      </w:r>
      <w:r>
        <w:rPr>
          <w:rFonts w:ascii="Calibri" w:cs="Calibri" w:hAnsi="Calibri"/>
          <w:spacing w:val="-32"/>
          <w:sz w:val="20"/>
        </w:rPr>
        <w:t xml:space="preserve"> </w:t>
      </w:r>
      <w:r>
        <w:rPr>
          <w:rFonts w:ascii="Calibri" w:cs="Calibri" w:hAnsi="Calibri"/>
          <w:sz w:val="20"/>
        </w:rPr>
        <w:t>and</w:t>
      </w:r>
      <w:r>
        <w:rPr>
          <w:rFonts w:ascii="Calibri" w:cs="Calibri" w:hAnsi="Calibri"/>
          <w:spacing w:val="-31"/>
          <w:sz w:val="20"/>
        </w:rPr>
        <w:t xml:space="preserve"> </w:t>
      </w:r>
      <w:r>
        <w:rPr>
          <w:rFonts w:ascii="Calibri" w:cs="Calibri" w:hAnsi="Calibri"/>
          <w:sz w:val="20"/>
        </w:rPr>
        <w:t>associated</w:t>
      </w:r>
      <w:r>
        <w:rPr>
          <w:rFonts w:ascii="Calibri" w:cs="Calibri" w:hAnsi="Calibri"/>
          <w:spacing w:val="-32"/>
          <w:sz w:val="20"/>
        </w:rPr>
        <w:t xml:space="preserve"> </w:t>
      </w:r>
      <w:r>
        <w:rPr>
          <w:rFonts w:ascii="Calibri" w:cs="Calibri" w:hAnsi="Calibri"/>
          <w:sz w:val="20"/>
        </w:rPr>
        <w:t>high</w:t>
      </w:r>
      <w:r>
        <w:rPr>
          <w:rFonts w:ascii="Calibri" w:cs="Calibri" w:hAnsi="Calibri"/>
          <w:spacing w:val="-31"/>
          <w:sz w:val="20"/>
        </w:rPr>
        <w:t xml:space="preserve"> </w:t>
      </w:r>
      <w:r>
        <w:rPr>
          <w:rFonts w:ascii="Calibri" w:cs="Calibri" w:hAnsi="Calibri"/>
          <w:sz w:val="20"/>
        </w:rPr>
        <w:t>availability</w:t>
      </w:r>
      <w:r>
        <w:rPr>
          <w:rFonts w:ascii="Calibri" w:cs="Calibri" w:hAnsi="Calibri"/>
          <w:spacing w:val="-31"/>
          <w:sz w:val="20"/>
        </w:rPr>
        <w:t xml:space="preserve"> </w:t>
      </w:r>
      <w:r>
        <w:rPr>
          <w:rFonts w:ascii="Calibri" w:cs="Calibri" w:hAnsi="Calibri"/>
          <w:sz w:val="20"/>
        </w:rPr>
        <w:t>components</w:t>
      </w:r>
      <w:r>
        <w:rPr>
          <w:rFonts w:ascii="Calibri" w:cs="Calibri" w:hAnsi="Calibri"/>
          <w:spacing w:val="-32"/>
          <w:sz w:val="20"/>
        </w:rPr>
        <w:t xml:space="preserve"> </w:t>
      </w:r>
      <w:r>
        <w:rPr>
          <w:rFonts w:ascii="Calibri" w:cs="Calibri" w:hAnsi="Calibri"/>
          <w:sz w:val="20"/>
        </w:rPr>
        <w:t xml:space="preserve">(ASM, </w:t>
      </w:r>
      <w:r>
        <w:rPr>
          <w:rFonts w:ascii="Calibri" w:cs="Calibri" w:hAnsi="Calibri"/>
          <w:w w:val="95"/>
          <w:sz w:val="20"/>
        </w:rPr>
        <w:t>Cluster</w:t>
      </w:r>
      <w:r>
        <w:rPr>
          <w:rFonts w:ascii="Calibri" w:cs="Calibri" w:hAnsi="Calibri"/>
          <w:spacing w:val="-35"/>
          <w:w w:val="95"/>
          <w:sz w:val="20"/>
        </w:rPr>
        <w:t xml:space="preserve"> </w:t>
      </w:r>
      <w:r>
        <w:rPr>
          <w:rFonts w:ascii="Calibri" w:cs="Calibri" w:hAnsi="Calibri"/>
          <w:w w:val="95"/>
          <w:sz w:val="20"/>
        </w:rPr>
        <w:t>ware,</w:t>
      </w:r>
      <w:r>
        <w:rPr>
          <w:rFonts w:ascii="Calibri" w:cs="Calibri" w:hAnsi="Calibri"/>
          <w:spacing w:val="-35"/>
          <w:w w:val="95"/>
          <w:sz w:val="20"/>
        </w:rPr>
        <w:t xml:space="preserve"> </w:t>
      </w:r>
      <w:r>
        <w:rPr>
          <w:rFonts w:ascii="Calibri" w:cs="Calibri" w:hAnsi="Calibri"/>
          <w:w w:val="95"/>
          <w:sz w:val="20"/>
        </w:rPr>
        <w:t>standby</w:t>
      </w:r>
      <w:r>
        <w:rPr>
          <w:rFonts w:ascii="Calibri" w:cs="Calibri" w:hAnsi="Calibri"/>
          <w:spacing w:val="-35"/>
          <w:w w:val="95"/>
          <w:sz w:val="20"/>
        </w:rPr>
        <w:t xml:space="preserve"> </w:t>
      </w:r>
      <w:r>
        <w:rPr>
          <w:rFonts w:ascii="Calibri" w:cs="Calibri" w:hAnsi="Calibri"/>
          <w:w w:val="95"/>
          <w:sz w:val="20"/>
        </w:rPr>
        <w:t>database)</w:t>
      </w:r>
      <w:r>
        <w:rPr>
          <w:rFonts w:ascii="Calibri" w:cs="Calibri" w:hAnsi="Calibri"/>
          <w:spacing w:val="-34"/>
          <w:w w:val="95"/>
          <w:sz w:val="20"/>
        </w:rPr>
        <w:t xml:space="preserve"> </w:t>
      </w:r>
      <w:r>
        <w:rPr>
          <w:rFonts w:ascii="Calibri" w:cs="Calibri" w:hAnsi="Calibri"/>
          <w:w w:val="95"/>
          <w:sz w:val="20"/>
        </w:rPr>
        <w:t>from</w:t>
      </w:r>
      <w:r>
        <w:rPr>
          <w:rFonts w:ascii="Calibri" w:cs="Calibri" w:hAnsi="Calibri"/>
          <w:spacing w:val="-34"/>
          <w:w w:val="95"/>
          <w:sz w:val="20"/>
        </w:rPr>
        <w:t xml:space="preserve"> </w:t>
      </w:r>
      <w:r>
        <w:rPr>
          <w:rFonts w:ascii="Calibri" w:cs="Calibri" w:hAnsi="Calibri"/>
          <w:w w:val="95"/>
          <w:sz w:val="20"/>
        </w:rPr>
        <w:t>an</w:t>
      </w:r>
      <w:r>
        <w:rPr>
          <w:rFonts w:ascii="Calibri" w:cs="Calibri" w:hAnsi="Calibri"/>
          <w:spacing w:val="-35"/>
          <w:w w:val="95"/>
          <w:sz w:val="20"/>
        </w:rPr>
        <w:t xml:space="preserve"> </w:t>
      </w:r>
      <w:r>
        <w:rPr>
          <w:rFonts w:ascii="Calibri" w:cs="Calibri" w:hAnsi="Calibri"/>
          <w:w w:val="95"/>
          <w:sz w:val="20"/>
        </w:rPr>
        <w:t>estate</w:t>
      </w:r>
      <w:r>
        <w:rPr>
          <w:rFonts w:ascii="Calibri" w:cs="Calibri" w:hAnsi="Calibri"/>
          <w:spacing w:val="-35"/>
          <w:w w:val="95"/>
          <w:sz w:val="20"/>
        </w:rPr>
        <w:t xml:space="preserve"> </w:t>
      </w:r>
      <w:r>
        <w:rPr>
          <w:rFonts w:ascii="Calibri" w:cs="Calibri" w:hAnsi="Calibri"/>
          <w:w w:val="95"/>
          <w:sz w:val="20"/>
        </w:rPr>
        <w:t>of</w:t>
      </w:r>
      <w:r>
        <w:rPr>
          <w:rFonts w:ascii="Calibri" w:cs="Calibri" w:hAnsi="Calibri"/>
          <w:spacing w:val="-34"/>
          <w:w w:val="95"/>
          <w:sz w:val="20"/>
        </w:rPr>
        <w:t xml:space="preserve"> </w:t>
      </w:r>
      <w:r>
        <w:rPr>
          <w:rFonts w:ascii="Calibri" w:cs="Calibri" w:hAnsi="Calibri"/>
          <w:w w:val="95"/>
          <w:sz w:val="20"/>
        </w:rPr>
        <w:t>over</w:t>
      </w:r>
      <w:r>
        <w:rPr>
          <w:rFonts w:ascii="Calibri" w:cs="Calibri" w:hAnsi="Calibri"/>
          <w:spacing w:val="-35"/>
          <w:w w:val="95"/>
          <w:sz w:val="20"/>
        </w:rPr>
        <w:t xml:space="preserve"> </w:t>
      </w:r>
      <w:r>
        <w:rPr>
          <w:rFonts w:ascii="Calibri" w:cs="Calibri" w:hAnsi="Calibri"/>
          <w:w w:val="95"/>
          <w:sz w:val="20"/>
        </w:rPr>
        <w:t>a</w:t>
      </w:r>
      <w:r>
        <w:rPr>
          <w:rFonts w:ascii="Calibri" w:cs="Calibri" w:hAnsi="Calibri"/>
          <w:spacing w:val="-34"/>
          <w:w w:val="95"/>
          <w:sz w:val="20"/>
        </w:rPr>
        <w:t xml:space="preserve"> </w:t>
      </w:r>
      <w:r>
        <w:rPr>
          <w:rFonts w:ascii="Calibri" w:cs="Calibri" w:hAnsi="Calibri"/>
          <w:w w:val="95"/>
          <w:sz w:val="20"/>
        </w:rPr>
        <w:t>hundred</w:t>
      </w:r>
      <w:r>
        <w:rPr>
          <w:rFonts w:ascii="Calibri" w:cs="Calibri" w:hAnsi="Calibri"/>
          <w:spacing w:val="-35"/>
          <w:w w:val="95"/>
          <w:sz w:val="20"/>
        </w:rPr>
        <w:t xml:space="preserve"> </w:t>
      </w:r>
      <w:r>
        <w:rPr>
          <w:rFonts w:ascii="Calibri" w:cs="Calibri" w:hAnsi="Calibri"/>
          <w:w w:val="95"/>
          <w:sz w:val="20"/>
        </w:rPr>
        <w:t>databases</w:t>
      </w:r>
      <w:r>
        <w:rPr>
          <w:rFonts w:ascii="Calibri" w:cs="Calibri" w:hAnsi="Calibri"/>
          <w:spacing w:val="-35"/>
          <w:w w:val="95"/>
          <w:sz w:val="20"/>
        </w:rPr>
        <w:t xml:space="preserve"> </w:t>
      </w:r>
      <w:r>
        <w:rPr>
          <w:rFonts w:ascii="Calibri" w:cs="Calibri" w:hAnsi="Calibri"/>
          <w:w w:val="95"/>
          <w:sz w:val="20"/>
        </w:rPr>
        <w:t>of</w:t>
      </w:r>
      <w:r>
        <w:rPr>
          <w:rFonts w:ascii="Calibri" w:cs="Calibri" w:hAnsi="Calibri"/>
          <w:spacing w:val="-35"/>
          <w:w w:val="95"/>
          <w:sz w:val="20"/>
        </w:rPr>
        <w:t xml:space="preserve"> </w:t>
      </w:r>
      <w:r>
        <w:rPr>
          <w:rFonts w:ascii="Calibri" w:cs="Calibri" w:hAnsi="Calibri"/>
          <w:w w:val="95"/>
          <w:sz w:val="20"/>
        </w:rPr>
        <w:t>varying</w:t>
      </w:r>
      <w:r>
        <w:rPr>
          <w:rFonts w:ascii="Calibri" w:cs="Calibri" w:hAnsi="Calibri"/>
          <w:spacing w:val="-35"/>
          <w:w w:val="95"/>
          <w:sz w:val="20"/>
        </w:rPr>
        <w:t xml:space="preserve"> </w:t>
      </w:r>
      <w:r>
        <w:rPr>
          <w:rFonts w:ascii="Calibri" w:cs="Calibri" w:hAnsi="Calibri"/>
          <w:w w:val="95"/>
          <w:sz w:val="20"/>
        </w:rPr>
        <w:t>configurations</w:t>
      </w:r>
      <w:r>
        <w:rPr>
          <w:rFonts w:ascii="Calibri" w:cs="Calibri" w:hAnsi="Calibri"/>
          <w:spacing w:val="-35"/>
          <w:w w:val="95"/>
          <w:sz w:val="20"/>
        </w:rPr>
        <w:t xml:space="preserve"> </w:t>
      </w:r>
      <w:r>
        <w:rPr>
          <w:rFonts w:ascii="Calibri" w:cs="Calibri" w:hAnsi="Calibri"/>
          <w:w w:val="95"/>
          <w:sz w:val="20"/>
        </w:rPr>
        <w:t>and</w:t>
      </w:r>
      <w:r>
        <w:rPr>
          <w:rFonts w:ascii="Calibri" w:cs="Calibri" w:hAnsi="Calibri"/>
          <w:spacing w:val="-34"/>
          <w:w w:val="95"/>
          <w:sz w:val="20"/>
        </w:rPr>
        <w:t xml:space="preserve"> </w:t>
      </w:r>
      <w:r>
        <w:rPr>
          <w:rFonts w:ascii="Calibri" w:cs="Calibri" w:hAnsi="Calibri"/>
          <w:w w:val="95"/>
          <w:sz w:val="20"/>
        </w:rPr>
        <w:t>versions</w:t>
      </w:r>
      <w:r>
        <w:rPr>
          <w:rFonts w:ascii="Calibri" w:cs="Calibri" w:hAnsi="Calibri"/>
          <w:spacing w:val="-35"/>
          <w:w w:val="95"/>
          <w:sz w:val="20"/>
        </w:rPr>
        <w:t xml:space="preserve"> </w:t>
      </w:r>
      <w:r>
        <w:rPr>
          <w:rFonts w:ascii="Calibri" w:cs="Calibri" w:hAnsi="Calibri"/>
          <w:w w:val="95"/>
          <w:sz w:val="20"/>
        </w:rPr>
        <w:t>from</w:t>
      </w:r>
      <w:r>
        <w:rPr>
          <w:rFonts w:ascii="Calibri" w:cs="Calibri" w:hAnsi="Calibri"/>
          <w:spacing w:val="-34"/>
          <w:w w:val="95"/>
          <w:sz w:val="20"/>
        </w:rPr>
        <w:t xml:space="preserve"> </w:t>
      </w:r>
      <w:r>
        <w:rPr>
          <w:rFonts w:ascii="Calibri" w:cs="Calibri" w:hAnsi="Calibri"/>
          <w:w w:val="95"/>
          <w:sz w:val="20"/>
        </w:rPr>
        <w:t>9i</w:t>
      </w:r>
      <w:r>
        <w:rPr>
          <w:rFonts w:ascii="Calibri" w:cs="Calibri" w:hAnsi="Calibri"/>
          <w:spacing w:val="-35"/>
          <w:w w:val="95"/>
          <w:sz w:val="20"/>
        </w:rPr>
        <w:t xml:space="preserve"> </w:t>
      </w:r>
      <w:r>
        <w:rPr>
          <w:rFonts w:ascii="Calibri" w:cs="Calibri" w:hAnsi="Calibri"/>
          <w:w w:val="95"/>
          <w:sz w:val="20"/>
        </w:rPr>
        <w:t>to</w:t>
      </w:r>
      <w:r>
        <w:rPr>
          <w:rFonts w:ascii="Calibri" w:cs="Calibri" w:hAnsi="Calibri"/>
          <w:spacing w:val="-35"/>
          <w:w w:val="95"/>
          <w:sz w:val="20"/>
        </w:rPr>
        <w:t xml:space="preserve"> </w:t>
      </w:r>
      <w:r>
        <w:rPr>
          <w:rFonts w:ascii="Calibri" w:cs="Calibri" w:hAnsi="Calibri"/>
          <w:w w:val="95"/>
          <w:sz w:val="20"/>
        </w:rPr>
        <w:t>12c.</w:t>
      </w:r>
    </w:p>
    <w:p>
      <w:pPr>
        <w:pStyle w:val="style179"/>
        <w:numPr>
          <w:ilvl w:val="0"/>
          <w:numId w:val="1"/>
        </w:numPr>
        <w:tabs>
          <w:tab w:val="left" w:leader="none" w:pos="524"/>
        </w:tabs>
        <w:spacing w:before="0" w:lineRule="exact" w:line="242"/>
        <w:rPr>
          <w:rFonts w:ascii="Calibri" w:cs="Calibri" w:hAnsi="Calibri"/>
          <w:sz w:val="20"/>
        </w:rPr>
      </w:pPr>
      <w:r>
        <w:rPr>
          <w:rFonts w:ascii="Calibri" w:cs="Calibri" w:hAnsi="Calibri"/>
          <w:sz w:val="20"/>
        </w:rPr>
        <w:t>Diligently</w:t>
      </w:r>
      <w:r>
        <w:rPr>
          <w:rFonts w:ascii="Calibri" w:cs="Calibri" w:hAnsi="Calibri"/>
          <w:spacing w:val="-1"/>
          <w:sz w:val="20"/>
        </w:rPr>
        <w:t xml:space="preserve"> </w:t>
      </w:r>
      <w:r>
        <w:rPr>
          <w:rFonts w:ascii="Calibri" w:cs="Calibri" w:hAnsi="Calibri"/>
          <w:sz w:val="20"/>
        </w:rPr>
        <w:t>managing:</w:t>
      </w:r>
    </w:p>
    <w:p>
      <w:pPr>
        <w:pStyle w:val="style179"/>
        <w:numPr>
          <w:ilvl w:val="1"/>
          <w:numId w:val="1"/>
        </w:numPr>
        <w:tabs>
          <w:tab w:val="left" w:leader="none" w:pos="807"/>
        </w:tabs>
        <w:spacing w:before="37"/>
        <w:ind w:left="806"/>
        <w:rPr>
          <w:rFonts w:ascii="Calibri" w:cs="Calibri" w:hAnsi="Calibri"/>
          <w:sz w:val="20"/>
        </w:rPr>
      </w:pPr>
      <w:r>
        <w:rPr>
          <w:rFonts w:ascii="Calibri" w:cs="Calibri" w:hAnsi="Calibri"/>
          <w:sz w:val="20"/>
        </w:rPr>
        <w:t>Installation, maintenance, support of Oracle RAC Databases in Stage and Production</w:t>
      </w:r>
      <w:r>
        <w:rPr>
          <w:rFonts w:ascii="Calibri" w:cs="Calibri" w:hAnsi="Calibri"/>
          <w:spacing w:val="-10"/>
          <w:sz w:val="20"/>
        </w:rPr>
        <w:t xml:space="preserve"> </w:t>
      </w:r>
      <w:r>
        <w:rPr>
          <w:rFonts w:ascii="Calibri" w:cs="Calibri" w:hAnsi="Calibri"/>
          <w:sz w:val="20"/>
        </w:rPr>
        <w:t>environment</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Applying regular CPU, SPU, PSU and Bundle patch</w:t>
      </w:r>
      <w:r>
        <w:rPr>
          <w:rFonts w:ascii="Calibri" w:cs="Calibri" w:hAnsi="Calibri"/>
          <w:spacing w:val="-6"/>
          <w:sz w:val="20"/>
        </w:rPr>
        <w:t xml:space="preserve"> </w:t>
      </w:r>
      <w:r>
        <w:rPr>
          <w:rFonts w:ascii="Calibri" w:cs="Calibri" w:hAnsi="Calibri"/>
          <w:sz w:val="20"/>
        </w:rPr>
        <w:t>sets.</w:t>
      </w:r>
    </w:p>
    <w:p>
      <w:pPr>
        <w:pStyle w:val="style179"/>
        <w:numPr>
          <w:ilvl w:val="1"/>
          <w:numId w:val="1"/>
        </w:numPr>
        <w:tabs>
          <w:tab w:val="left" w:leader="none" w:pos="807"/>
        </w:tabs>
        <w:spacing w:before="31"/>
        <w:ind w:left="806"/>
        <w:rPr>
          <w:rFonts w:ascii="Calibri" w:cs="Calibri" w:hAnsi="Calibri"/>
          <w:sz w:val="20"/>
        </w:rPr>
      </w:pPr>
      <w:r>
        <w:rPr>
          <w:rFonts w:ascii="Calibri" w:cs="Calibri" w:hAnsi="Calibri"/>
          <w:sz w:val="20"/>
        </w:rPr>
        <w:t>Setting up physical standby data guards, converting snapshot for real-time testing, switchover and</w:t>
      </w:r>
      <w:r>
        <w:rPr>
          <w:rFonts w:ascii="Calibri" w:cs="Calibri" w:hAnsi="Calibri"/>
          <w:spacing w:val="-13"/>
          <w:sz w:val="20"/>
        </w:rPr>
        <w:t xml:space="preserve"> </w:t>
      </w:r>
      <w:r>
        <w:rPr>
          <w:rFonts w:ascii="Calibri" w:cs="Calibri" w:hAnsi="Calibri"/>
          <w:sz w:val="20"/>
        </w:rPr>
        <w:t>administration.</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Refreshing staging database from production, and</w:t>
      </w:r>
      <w:r>
        <w:rPr>
          <w:rFonts w:ascii="Calibri" w:cs="Calibri" w:hAnsi="Calibri"/>
          <w:spacing w:val="-4"/>
          <w:sz w:val="20"/>
        </w:rPr>
        <w:t xml:space="preserve"> </w:t>
      </w:r>
      <w:r>
        <w:rPr>
          <w:rFonts w:ascii="Calibri" w:cs="Calibri" w:hAnsi="Calibri"/>
          <w:sz w:val="20"/>
        </w:rPr>
        <w:t>cloning.</w:t>
      </w:r>
    </w:p>
    <w:p>
      <w:pPr>
        <w:pStyle w:val="style179"/>
        <w:numPr>
          <w:ilvl w:val="1"/>
          <w:numId w:val="1"/>
        </w:numPr>
        <w:tabs>
          <w:tab w:val="left" w:leader="none" w:pos="807"/>
        </w:tabs>
        <w:spacing w:before="33"/>
        <w:ind w:left="806"/>
        <w:rPr>
          <w:rFonts w:ascii="Calibri" w:cs="Calibri" w:hAnsi="Calibri"/>
          <w:sz w:val="20"/>
        </w:rPr>
      </w:pPr>
      <w:r>
        <w:rPr>
          <w:rFonts w:ascii="Calibri" w:cs="Calibri" w:hAnsi="Calibri"/>
          <w:sz w:val="20"/>
        </w:rPr>
        <w:t>Interacted</w:t>
      </w:r>
      <w:r>
        <w:rPr>
          <w:rFonts w:ascii="Calibri" w:cs="Calibri" w:hAnsi="Calibri"/>
          <w:spacing w:val="-22"/>
          <w:sz w:val="20"/>
        </w:rPr>
        <w:t xml:space="preserve"> </w:t>
      </w:r>
      <w:r>
        <w:rPr>
          <w:rFonts w:ascii="Calibri" w:cs="Calibri" w:hAnsi="Calibri"/>
          <w:sz w:val="20"/>
        </w:rPr>
        <w:t>with</w:t>
      </w:r>
      <w:r>
        <w:rPr>
          <w:rFonts w:ascii="Calibri" w:cs="Calibri" w:hAnsi="Calibri"/>
          <w:spacing w:val="-23"/>
          <w:sz w:val="20"/>
        </w:rPr>
        <w:t xml:space="preserve"> </w:t>
      </w:r>
      <w:r>
        <w:rPr>
          <w:rFonts w:ascii="Calibri" w:cs="Calibri" w:hAnsi="Calibri"/>
          <w:sz w:val="20"/>
        </w:rPr>
        <w:t>Oracle</w:t>
      </w:r>
      <w:r>
        <w:rPr>
          <w:rFonts w:ascii="Calibri" w:cs="Calibri" w:hAnsi="Calibri"/>
          <w:spacing w:val="-24"/>
          <w:sz w:val="20"/>
        </w:rPr>
        <w:t xml:space="preserve"> </w:t>
      </w:r>
      <w:r>
        <w:rPr>
          <w:rFonts w:ascii="Calibri" w:cs="Calibri" w:hAnsi="Calibri"/>
          <w:sz w:val="20"/>
        </w:rPr>
        <w:t>Meta</w:t>
      </w:r>
      <w:r>
        <w:rPr>
          <w:rFonts w:ascii="Calibri" w:cs="Calibri" w:hAnsi="Calibri"/>
          <w:spacing w:val="-24"/>
          <w:sz w:val="20"/>
        </w:rPr>
        <w:t xml:space="preserve"> </w:t>
      </w:r>
      <w:r>
        <w:rPr>
          <w:rFonts w:ascii="Calibri" w:cs="Calibri" w:hAnsi="Calibri"/>
          <w:sz w:val="20"/>
        </w:rPr>
        <w:t>link</w:t>
      </w:r>
      <w:r>
        <w:rPr>
          <w:rFonts w:ascii="Calibri" w:cs="Calibri" w:hAnsi="Calibri"/>
          <w:spacing w:val="-23"/>
          <w:sz w:val="20"/>
        </w:rPr>
        <w:t xml:space="preserve"> </w:t>
      </w:r>
      <w:r>
        <w:rPr>
          <w:rFonts w:ascii="Calibri" w:cs="Calibri" w:hAnsi="Calibri"/>
          <w:sz w:val="20"/>
        </w:rPr>
        <w:t>Support</w:t>
      </w:r>
      <w:r>
        <w:rPr>
          <w:rFonts w:ascii="Calibri" w:cs="Calibri" w:hAnsi="Calibri"/>
          <w:spacing w:val="-24"/>
          <w:sz w:val="20"/>
        </w:rPr>
        <w:t xml:space="preserve"> </w:t>
      </w:r>
      <w:r>
        <w:rPr>
          <w:rFonts w:ascii="Calibri" w:cs="Calibri" w:hAnsi="Calibri"/>
          <w:sz w:val="20"/>
        </w:rPr>
        <w:t>for</w:t>
      </w:r>
      <w:r>
        <w:rPr>
          <w:rFonts w:ascii="Calibri" w:cs="Calibri" w:hAnsi="Calibri"/>
          <w:spacing w:val="-23"/>
          <w:sz w:val="20"/>
        </w:rPr>
        <w:t xml:space="preserve"> </w:t>
      </w:r>
      <w:r>
        <w:rPr>
          <w:rFonts w:ascii="Calibri" w:cs="Calibri" w:hAnsi="Calibri"/>
          <w:sz w:val="20"/>
        </w:rPr>
        <w:t>troubleshooting</w:t>
      </w:r>
      <w:r>
        <w:rPr>
          <w:rFonts w:ascii="Calibri" w:cs="Calibri" w:hAnsi="Calibri"/>
          <w:spacing w:val="-22"/>
          <w:sz w:val="20"/>
        </w:rPr>
        <w:t xml:space="preserve"> </w:t>
      </w:r>
      <w:r>
        <w:rPr>
          <w:rFonts w:ascii="Calibri" w:cs="Calibri" w:hAnsi="Calibri"/>
          <w:sz w:val="20"/>
        </w:rPr>
        <w:t>critical</w:t>
      </w:r>
      <w:r>
        <w:rPr>
          <w:rFonts w:ascii="Calibri" w:cs="Calibri" w:hAnsi="Calibri"/>
          <w:spacing w:val="-25"/>
          <w:sz w:val="20"/>
        </w:rPr>
        <w:t xml:space="preserve"> </w:t>
      </w:r>
      <w:r>
        <w:rPr>
          <w:rFonts w:ascii="Calibri" w:cs="Calibri" w:hAnsi="Calibri"/>
          <w:sz w:val="20"/>
        </w:rPr>
        <w:t>database</w:t>
      </w:r>
      <w:r>
        <w:rPr>
          <w:rFonts w:ascii="Calibri" w:cs="Calibri" w:hAnsi="Calibri"/>
          <w:spacing w:val="-24"/>
          <w:sz w:val="20"/>
        </w:rPr>
        <w:t xml:space="preserve"> </w:t>
      </w:r>
      <w:r>
        <w:rPr>
          <w:rFonts w:ascii="Calibri" w:cs="Calibri" w:hAnsi="Calibri"/>
          <w:sz w:val="20"/>
        </w:rPr>
        <w:t>issues.</w:t>
      </w:r>
    </w:p>
    <w:p>
      <w:pPr>
        <w:pStyle w:val="style179"/>
        <w:numPr>
          <w:ilvl w:val="1"/>
          <w:numId w:val="1"/>
        </w:numPr>
        <w:tabs>
          <w:tab w:val="left" w:leader="none" w:pos="807"/>
        </w:tabs>
        <w:spacing w:before="33"/>
        <w:ind w:left="806"/>
        <w:rPr>
          <w:rFonts w:ascii="Calibri" w:cs="Calibri" w:hAnsi="Calibri"/>
          <w:sz w:val="20"/>
        </w:rPr>
      </w:pPr>
      <w:r>
        <w:rPr>
          <w:rFonts w:ascii="Calibri" w:cs="Calibri" w:hAnsi="Calibri"/>
          <w:sz w:val="20"/>
        </w:rPr>
        <w:t>Developed</w:t>
      </w:r>
      <w:r>
        <w:rPr>
          <w:rFonts w:ascii="Calibri" w:cs="Calibri" w:hAnsi="Calibri"/>
          <w:spacing w:val="-32"/>
          <w:sz w:val="20"/>
        </w:rPr>
        <w:t xml:space="preserve"> </w:t>
      </w:r>
      <w:r>
        <w:rPr>
          <w:rFonts w:ascii="Calibri" w:cs="Calibri" w:hAnsi="Calibri"/>
          <w:sz w:val="20"/>
        </w:rPr>
        <w:t>mechanisms</w:t>
      </w:r>
      <w:r>
        <w:rPr>
          <w:rFonts w:ascii="Calibri" w:cs="Calibri" w:hAnsi="Calibri"/>
          <w:spacing w:val="-30"/>
          <w:sz w:val="20"/>
        </w:rPr>
        <w:t xml:space="preserve"> </w:t>
      </w:r>
      <w:r>
        <w:rPr>
          <w:rFonts w:ascii="Calibri" w:cs="Calibri" w:hAnsi="Calibri"/>
          <w:sz w:val="20"/>
        </w:rPr>
        <w:t>to</w:t>
      </w:r>
      <w:r>
        <w:rPr>
          <w:rFonts w:ascii="Calibri" w:cs="Calibri" w:hAnsi="Calibri"/>
          <w:spacing w:val="-31"/>
          <w:sz w:val="20"/>
        </w:rPr>
        <w:t xml:space="preserve"> </w:t>
      </w:r>
      <w:r>
        <w:rPr>
          <w:rFonts w:ascii="Calibri" w:cs="Calibri" w:hAnsi="Calibri"/>
          <w:sz w:val="20"/>
        </w:rPr>
        <w:t>both</w:t>
      </w:r>
      <w:r>
        <w:rPr>
          <w:rFonts w:ascii="Calibri" w:cs="Calibri" w:hAnsi="Calibri"/>
          <w:spacing w:val="-31"/>
          <w:sz w:val="20"/>
        </w:rPr>
        <w:t xml:space="preserve"> </w:t>
      </w:r>
      <w:r>
        <w:rPr>
          <w:rFonts w:ascii="Calibri" w:cs="Calibri" w:hAnsi="Calibri"/>
          <w:sz w:val="20"/>
        </w:rPr>
        <w:t>reduce</w:t>
      </w:r>
      <w:r>
        <w:rPr>
          <w:rFonts w:ascii="Calibri" w:cs="Calibri" w:hAnsi="Calibri"/>
          <w:spacing w:val="-31"/>
          <w:sz w:val="20"/>
        </w:rPr>
        <w:t xml:space="preserve"> </w:t>
      </w:r>
      <w:r>
        <w:rPr>
          <w:rFonts w:ascii="Calibri" w:cs="Calibri" w:hAnsi="Calibri"/>
          <w:sz w:val="20"/>
        </w:rPr>
        <w:t>the</w:t>
      </w:r>
      <w:r>
        <w:rPr>
          <w:rFonts w:ascii="Calibri" w:cs="Calibri" w:hAnsi="Calibri"/>
          <w:spacing w:val="-31"/>
          <w:sz w:val="20"/>
        </w:rPr>
        <w:t xml:space="preserve"> </w:t>
      </w:r>
      <w:r>
        <w:rPr>
          <w:rFonts w:ascii="Calibri" w:cs="Calibri" w:hAnsi="Calibri"/>
          <w:sz w:val="20"/>
        </w:rPr>
        <w:t>number</w:t>
      </w:r>
      <w:r>
        <w:rPr>
          <w:rFonts w:ascii="Calibri" w:cs="Calibri" w:hAnsi="Calibri"/>
          <w:spacing w:val="-31"/>
          <w:sz w:val="20"/>
        </w:rPr>
        <w:t xml:space="preserve"> </w:t>
      </w:r>
      <w:r>
        <w:rPr>
          <w:rFonts w:ascii="Calibri" w:cs="Calibri" w:hAnsi="Calibri"/>
          <w:sz w:val="20"/>
        </w:rPr>
        <w:t>of</w:t>
      </w:r>
      <w:r>
        <w:rPr>
          <w:rFonts w:ascii="Calibri" w:cs="Calibri" w:hAnsi="Calibri"/>
          <w:spacing w:val="-31"/>
          <w:sz w:val="20"/>
        </w:rPr>
        <w:t xml:space="preserve"> </w:t>
      </w:r>
      <w:r>
        <w:rPr>
          <w:rFonts w:ascii="Calibri" w:cs="Calibri" w:hAnsi="Calibri"/>
          <w:sz w:val="20"/>
        </w:rPr>
        <w:t>future</w:t>
      </w:r>
      <w:r>
        <w:rPr>
          <w:rFonts w:ascii="Calibri" w:cs="Calibri" w:hAnsi="Calibri"/>
          <w:spacing w:val="-31"/>
          <w:sz w:val="20"/>
        </w:rPr>
        <w:t xml:space="preserve"> </w:t>
      </w:r>
      <w:r>
        <w:rPr>
          <w:rFonts w:ascii="Calibri" w:cs="Calibri" w:hAnsi="Calibri"/>
          <w:sz w:val="20"/>
        </w:rPr>
        <w:t>incidents</w:t>
      </w:r>
      <w:r>
        <w:rPr>
          <w:rFonts w:ascii="Calibri" w:cs="Calibri" w:hAnsi="Calibri"/>
          <w:spacing w:val="-31"/>
          <w:sz w:val="20"/>
        </w:rPr>
        <w:t xml:space="preserve"> </w:t>
      </w:r>
      <w:r>
        <w:rPr>
          <w:rFonts w:ascii="Calibri" w:cs="Calibri" w:hAnsi="Calibri"/>
          <w:sz w:val="20"/>
        </w:rPr>
        <w:t>and</w:t>
      </w:r>
      <w:r>
        <w:rPr>
          <w:rFonts w:ascii="Calibri" w:cs="Calibri" w:hAnsi="Calibri"/>
          <w:spacing w:val="-31"/>
          <w:sz w:val="20"/>
        </w:rPr>
        <w:t xml:space="preserve"> </w:t>
      </w:r>
      <w:r>
        <w:rPr>
          <w:rFonts w:ascii="Calibri" w:cs="Calibri" w:hAnsi="Calibri"/>
          <w:sz w:val="20"/>
        </w:rPr>
        <w:t>improve</w:t>
      </w:r>
      <w:r>
        <w:rPr>
          <w:rFonts w:ascii="Calibri" w:cs="Calibri" w:hAnsi="Calibri"/>
          <w:spacing w:val="-31"/>
          <w:sz w:val="20"/>
        </w:rPr>
        <w:t xml:space="preserve"> </w:t>
      </w:r>
      <w:r>
        <w:rPr>
          <w:rFonts w:ascii="Calibri" w:cs="Calibri" w:hAnsi="Calibri"/>
          <w:sz w:val="20"/>
        </w:rPr>
        <w:t>stakeholder</w:t>
      </w:r>
      <w:r>
        <w:rPr>
          <w:rFonts w:ascii="Calibri" w:cs="Calibri" w:hAnsi="Calibri"/>
          <w:spacing w:val="-31"/>
          <w:sz w:val="20"/>
        </w:rPr>
        <w:t xml:space="preserve"> </w:t>
      </w:r>
      <w:r>
        <w:rPr>
          <w:rFonts w:ascii="Calibri" w:cs="Calibri" w:hAnsi="Calibri"/>
          <w:sz w:val="20"/>
        </w:rPr>
        <w:t>engagement</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Purging sysaux table space occupants to release free</w:t>
      </w:r>
      <w:r>
        <w:rPr>
          <w:rFonts w:ascii="Calibri" w:cs="Calibri" w:hAnsi="Calibri"/>
          <w:spacing w:val="-6"/>
          <w:sz w:val="20"/>
        </w:rPr>
        <w:t xml:space="preserve"> </w:t>
      </w:r>
      <w:r>
        <w:rPr>
          <w:rFonts w:ascii="Calibri" w:cs="Calibri" w:hAnsi="Calibri"/>
          <w:sz w:val="20"/>
        </w:rPr>
        <w:t>space</w:t>
      </w:r>
    </w:p>
    <w:p>
      <w:pPr>
        <w:pStyle w:val="style179"/>
        <w:numPr>
          <w:ilvl w:val="1"/>
          <w:numId w:val="1"/>
        </w:numPr>
        <w:tabs>
          <w:tab w:val="left" w:leader="none" w:pos="807"/>
        </w:tabs>
        <w:spacing w:before="151"/>
        <w:ind w:left="806"/>
        <w:rPr>
          <w:rFonts w:ascii="Calibri" w:cs="Calibri" w:hAnsi="Calibri"/>
          <w:sz w:val="20"/>
        </w:rPr>
      </w:pPr>
      <w:r>
        <w:rPr>
          <w:rFonts w:ascii="Calibri" w:cs="Calibri" w:hAnsi="Calibri"/>
          <w:sz w:val="20"/>
        </w:rPr>
        <w:t>Resizing Redo log groups, converting physical standby database to snapshot standby</w:t>
      </w:r>
      <w:r>
        <w:rPr>
          <w:rFonts w:ascii="Calibri" w:cs="Calibri" w:hAnsi="Calibri"/>
          <w:spacing w:val="-12"/>
          <w:sz w:val="20"/>
        </w:rPr>
        <w:t xml:space="preserve"> </w:t>
      </w:r>
      <w:r>
        <w:rPr>
          <w:rFonts w:ascii="Calibri" w:cs="Calibri" w:hAnsi="Calibri"/>
          <w:sz w:val="20"/>
        </w:rPr>
        <w:t>database.</w:t>
      </w:r>
    </w:p>
    <w:p>
      <w:pPr>
        <w:pStyle w:val="style179"/>
        <w:numPr>
          <w:ilvl w:val="1"/>
          <w:numId w:val="1"/>
        </w:numPr>
        <w:tabs>
          <w:tab w:val="left" w:leader="none" w:pos="807"/>
        </w:tabs>
        <w:spacing w:before="150"/>
        <w:ind w:left="806"/>
        <w:rPr>
          <w:rFonts w:ascii="Calibri" w:cs="Calibri" w:hAnsi="Calibri"/>
          <w:sz w:val="20"/>
        </w:rPr>
      </w:pPr>
      <w:r>
        <w:rPr>
          <w:rFonts w:ascii="Calibri" w:cs="Calibri" w:hAnsi="Calibri"/>
          <w:sz w:val="20"/>
        </w:rPr>
        <w:t>Decommissioning unused old</w:t>
      </w:r>
      <w:r>
        <w:rPr>
          <w:rFonts w:ascii="Calibri" w:cs="Calibri" w:hAnsi="Calibri"/>
          <w:spacing w:val="-3"/>
          <w:sz w:val="20"/>
        </w:rPr>
        <w:t xml:space="preserve"> </w:t>
      </w:r>
      <w:r>
        <w:rPr>
          <w:rFonts w:ascii="Calibri" w:cs="Calibri" w:hAnsi="Calibri"/>
          <w:sz w:val="20"/>
        </w:rPr>
        <w:t>databases</w:t>
      </w:r>
    </w:p>
    <w:p>
      <w:pPr>
        <w:pStyle w:val="style179"/>
        <w:numPr>
          <w:ilvl w:val="0"/>
          <w:numId w:val="1"/>
        </w:numPr>
        <w:tabs>
          <w:tab w:val="left" w:leader="none" w:pos="524"/>
        </w:tabs>
        <w:spacing w:before="151"/>
        <w:rPr>
          <w:rFonts w:ascii="Calibri" w:cs="Calibri" w:hAnsi="Calibri"/>
          <w:sz w:val="20"/>
        </w:rPr>
      </w:pPr>
      <w:r>
        <w:rPr>
          <w:rFonts w:ascii="Calibri" w:cs="Calibri" w:hAnsi="Calibri"/>
          <w:sz w:val="20"/>
        </w:rPr>
        <w:t>Ensuring migration of Oracle and Non-Oracle databases to Oracle database along with setting up of RMAN</w:t>
      </w:r>
      <w:r>
        <w:rPr>
          <w:rFonts w:ascii="Calibri" w:cs="Calibri" w:hAnsi="Calibri"/>
          <w:spacing w:val="-23"/>
          <w:sz w:val="20"/>
        </w:rPr>
        <w:t xml:space="preserve"> </w:t>
      </w:r>
      <w:r>
        <w:rPr>
          <w:rFonts w:ascii="Calibri" w:cs="Calibri" w:hAnsi="Calibri"/>
          <w:sz w:val="20"/>
        </w:rPr>
        <w:t>backups</w:t>
      </w:r>
    </w:p>
    <w:p>
      <w:pPr>
        <w:pStyle w:val="style179"/>
        <w:numPr>
          <w:ilvl w:val="0"/>
          <w:numId w:val="1"/>
        </w:numPr>
        <w:tabs>
          <w:tab w:val="left" w:leader="none" w:pos="524"/>
        </w:tabs>
        <w:spacing w:before="36" w:lineRule="auto" w:line="276"/>
        <w:ind w:right="603"/>
        <w:rPr>
          <w:rFonts w:ascii="Calibri" w:cs="Calibri" w:hAnsi="Calibri"/>
          <w:sz w:val="20"/>
        </w:rPr>
      </w:pPr>
      <w:r>
        <w:rPr>
          <w:rFonts w:ascii="Calibri" w:cs="Calibri" w:hAnsi="Calibri"/>
          <w:sz w:val="20"/>
        </w:rPr>
        <w:t>Devising strategies to overcome application level and database level performance issues using AWR, ADDM, ASH, OEM and custom</w:t>
      </w:r>
      <w:r>
        <w:rPr>
          <w:rFonts w:ascii="Calibri" w:cs="Calibri" w:hAnsi="Calibri"/>
          <w:spacing w:val="-1"/>
          <w:sz w:val="20"/>
        </w:rPr>
        <w:t xml:space="preserve"> </w:t>
      </w:r>
      <w:r>
        <w:rPr>
          <w:rFonts w:ascii="Calibri" w:cs="Calibri" w:hAnsi="Calibri"/>
          <w:sz w:val="20"/>
        </w:rPr>
        <w:t>scripts.</w:t>
      </w:r>
    </w:p>
    <w:p>
      <w:pPr>
        <w:pStyle w:val="style66"/>
        <w:ind w:left="0" w:firstLine="0"/>
        <w:rPr>
          <w:rFonts w:ascii="Calibri" w:cs="Calibri" w:hAnsi="Calibri"/>
        </w:rPr>
      </w:pPr>
    </w:p>
    <w:p>
      <w:pPr>
        <w:pStyle w:val="style66"/>
        <w:spacing w:before="11"/>
        <w:ind w:left="0" w:firstLine="0"/>
        <w:rPr>
          <w:rFonts w:ascii="Calibri" w:cs="Calibri" w:hAnsi="Calibri"/>
          <w:sz w:val="19"/>
        </w:rPr>
      </w:pPr>
    </w:p>
    <w:p>
      <w:pPr>
        <w:pStyle w:val="style1"/>
        <w:tabs>
          <w:tab w:val="left" w:leader="none" w:pos="8773"/>
        </w:tabs>
        <w:ind w:left="240"/>
        <w:jc w:val="both"/>
        <w:rPr>
          <w:rFonts w:ascii="Calibri" w:cs="Calibri" w:hAnsi="Calibri"/>
        </w:rPr>
      </w:pPr>
      <w:r>
        <w:rPr>
          <w:rFonts w:ascii="Calibri" w:cs="Calibri" w:hAnsi="Calibri"/>
        </w:rPr>
        <w:t>CAPGEMINI INDIA</w:t>
      </w:r>
      <w:r>
        <w:rPr>
          <w:rFonts w:ascii="Calibri" w:cs="Calibri" w:hAnsi="Calibri"/>
          <w:spacing w:val="-6"/>
        </w:rPr>
        <w:t xml:space="preserve"> </w:t>
      </w:r>
      <w:r>
        <w:rPr>
          <w:rFonts w:ascii="Calibri" w:cs="Calibri" w:hAnsi="Calibri"/>
        </w:rPr>
        <w:t>PVT</w:t>
      </w:r>
      <w:r>
        <w:rPr>
          <w:rFonts w:ascii="Calibri" w:cs="Calibri" w:hAnsi="Calibri"/>
          <w:spacing w:val="-2"/>
        </w:rPr>
        <w:t xml:space="preserve"> </w:t>
      </w:r>
      <w:r>
        <w:rPr>
          <w:rFonts w:ascii="Calibri" w:cs="Calibri" w:hAnsi="Calibri"/>
        </w:rPr>
        <w:t>LTD</w:t>
      </w:r>
      <w:r>
        <w:rPr>
          <w:rFonts w:ascii="Calibri" w:cs="Calibri" w:hAnsi="Calibri"/>
          <w:b w:val="false"/>
        </w:rPr>
        <w:tab/>
      </w:r>
      <w:r>
        <w:rPr>
          <w:rFonts w:ascii="Calibri" w:cs="Calibri" w:hAnsi="Calibri"/>
        </w:rPr>
        <w:t>Aug 2014-Nov 2017</w:t>
      </w:r>
    </w:p>
    <w:p>
      <w:pPr>
        <w:pStyle w:val="style0"/>
        <w:spacing w:before="1"/>
        <w:ind w:left="240"/>
        <w:jc w:val="both"/>
        <w:rPr>
          <w:rFonts w:ascii="Calibri" w:cs="Calibri" w:hAnsi="Calibri"/>
          <w:b/>
          <w:sz w:val="20"/>
        </w:rPr>
      </w:pPr>
      <w:r>
        <w:rPr>
          <w:rFonts w:ascii="Calibri" w:cs="Calibri" w:hAnsi="Calibri"/>
          <w:b/>
          <w:sz w:val="20"/>
        </w:rPr>
        <w:t>Oracle DBA</w:t>
      </w:r>
    </w:p>
    <w:p>
      <w:pPr>
        <w:pStyle w:val="style0"/>
        <w:spacing w:before="121"/>
        <w:ind w:left="240"/>
        <w:jc w:val="both"/>
        <w:rPr>
          <w:rFonts w:ascii="Calibri" w:cs="Calibri" w:hAnsi="Calibri"/>
          <w:sz w:val="20"/>
        </w:rPr>
      </w:pPr>
      <w:r>
        <w:rPr>
          <w:rFonts w:ascii="Calibri" w:cs="Calibri" w:hAnsi="Calibri"/>
          <w:sz w:val="20"/>
        </w:rPr>
        <w:t>Key Clientele: Schneider Electric, LDCOM</w:t>
      </w:r>
    </w:p>
    <w:p>
      <w:pPr>
        <w:pStyle w:val="style0"/>
        <w:ind w:left="240" w:right="595"/>
        <w:jc w:val="both"/>
        <w:rPr>
          <w:rFonts w:ascii="Calibri" w:cs="Calibri" w:hAnsi="Calibri"/>
          <w:i/>
          <w:sz w:val="20"/>
        </w:rPr>
      </w:pPr>
      <w:r>
        <w:rPr>
          <w:rFonts w:ascii="Calibri" w:cs="Calibri" w:hAnsi="Calibri"/>
          <w:i/>
          <w:sz w:val="20"/>
        </w:rPr>
        <w:t>(Schneider Electric &amp; LDCOM Teams are responsible for providing the various database services including maintenance, availability and administration of Electric, Commodities applications in test, pre prod and production environments for their supply line of products)</w:t>
      </w:r>
    </w:p>
    <w:p>
      <w:pPr>
        <w:pStyle w:val="style66"/>
        <w:spacing w:before="74"/>
        <w:ind w:left="240" w:firstLine="0"/>
        <w:jc w:val="both"/>
        <w:rPr>
          <w:rFonts w:ascii="Calibri" w:cs="Calibri" w:hAnsi="Calibri"/>
        </w:rPr>
      </w:pPr>
      <w:r>
        <w:rPr>
          <w:rFonts w:ascii="Calibri" w:cs="Calibri" w:hAnsi="Calibri"/>
        </w:rPr>
        <w:t>Technologies Used: Oracle 9i/10g,11g,12c Data guard, RMAN, ADDR, Stats pack, TOAD, SQL, Data Pump.</w:t>
      </w:r>
    </w:p>
    <w:p>
      <w:pPr>
        <w:pStyle w:val="style66"/>
        <w:ind w:left="0" w:firstLine="0"/>
        <w:rPr>
          <w:rFonts w:ascii="Calibri" w:cs="Calibri" w:hAnsi="Calibri"/>
        </w:rPr>
      </w:pPr>
    </w:p>
    <w:p>
      <w:pPr>
        <w:pStyle w:val="style66"/>
        <w:ind w:left="240" w:firstLine="0"/>
        <w:rPr>
          <w:rFonts w:ascii="Calibri" w:cs="Calibri" w:hAnsi="Calibri"/>
        </w:rPr>
      </w:pPr>
      <w:r>
        <w:rPr>
          <w:rFonts w:ascii="Calibri" w:cs="Calibri" w:hAnsi="Calibri"/>
        </w:rPr>
        <w:t>Responsibilities:</w:t>
      </w:r>
    </w:p>
    <w:p>
      <w:pPr>
        <w:pStyle w:val="style179"/>
        <w:numPr>
          <w:ilvl w:val="0"/>
          <w:numId w:val="1"/>
        </w:numPr>
        <w:tabs>
          <w:tab w:val="left" w:leader="none" w:pos="524"/>
        </w:tabs>
        <w:spacing w:before="1"/>
        <w:rPr>
          <w:rFonts w:ascii="Calibri" w:cs="Calibri" w:hAnsi="Calibri"/>
          <w:sz w:val="20"/>
        </w:rPr>
      </w:pPr>
      <w:r>
        <w:rPr>
          <w:rFonts w:ascii="Calibri" w:cs="Calibri" w:hAnsi="Calibri"/>
          <w:sz w:val="20"/>
        </w:rPr>
        <w:t>Created database instances for development, testing and</w:t>
      </w:r>
      <w:r>
        <w:rPr>
          <w:rFonts w:ascii="Calibri" w:cs="Calibri" w:hAnsi="Calibri"/>
          <w:spacing w:val="-2"/>
          <w:sz w:val="20"/>
        </w:rPr>
        <w:t xml:space="preserve"> </w:t>
      </w:r>
      <w:r>
        <w:rPr>
          <w:rFonts w:ascii="Calibri" w:cs="Calibri" w:hAnsi="Calibri"/>
          <w:sz w:val="20"/>
        </w:rPr>
        <w:t>production.</w:t>
      </w:r>
    </w:p>
    <w:p>
      <w:pPr>
        <w:pStyle w:val="style179"/>
        <w:numPr>
          <w:ilvl w:val="0"/>
          <w:numId w:val="1"/>
        </w:numPr>
        <w:tabs>
          <w:tab w:val="left" w:leader="none" w:pos="524"/>
        </w:tabs>
        <w:spacing w:before="36"/>
        <w:rPr>
          <w:rFonts w:ascii="Calibri" w:cs="Calibri" w:hAnsi="Calibri"/>
          <w:sz w:val="20"/>
        </w:rPr>
      </w:pPr>
      <w:r>
        <w:rPr>
          <w:rFonts w:ascii="Calibri" w:cs="Calibri" w:hAnsi="Calibri"/>
          <w:sz w:val="20"/>
        </w:rPr>
        <w:t>Engaged</w:t>
      </w:r>
      <w:r>
        <w:rPr>
          <w:rFonts w:ascii="Calibri" w:cs="Calibri" w:hAnsi="Calibri"/>
          <w:spacing w:val="-1"/>
          <w:sz w:val="20"/>
        </w:rPr>
        <w:t xml:space="preserve"> </w:t>
      </w:r>
      <w:r>
        <w:rPr>
          <w:rFonts w:ascii="Calibri" w:cs="Calibri" w:hAnsi="Calibri"/>
          <w:sz w:val="20"/>
        </w:rPr>
        <w:t>in:</w:t>
      </w:r>
    </w:p>
    <w:p>
      <w:pPr>
        <w:pStyle w:val="style179"/>
        <w:numPr>
          <w:ilvl w:val="1"/>
          <w:numId w:val="1"/>
        </w:numPr>
        <w:tabs>
          <w:tab w:val="left" w:leader="none" w:pos="807"/>
        </w:tabs>
        <w:spacing w:before="37"/>
        <w:ind w:left="806"/>
        <w:rPr>
          <w:rFonts w:ascii="Calibri" w:cs="Calibri" w:hAnsi="Calibri"/>
          <w:sz w:val="20"/>
        </w:rPr>
      </w:pPr>
      <w:r>
        <w:rPr>
          <w:rFonts w:ascii="Calibri" w:cs="Calibri" w:hAnsi="Calibri"/>
          <w:sz w:val="20"/>
        </w:rPr>
        <w:t xml:space="preserve">Performing number of </w:t>
      </w:r>
      <w:r>
        <w:rPr>
          <w:rFonts w:ascii="Calibri" w:cs="Calibri" w:hAnsi="Calibri"/>
          <w:sz w:val="20"/>
        </w:rPr>
        <w:t>dev</w:t>
      </w:r>
      <w:r>
        <w:rPr>
          <w:rFonts w:ascii="Calibri" w:cs="Calibri" w:hAnsi="Calibri"/>
          <w:sz w:val="20"/>
        </w:rPr>
        <w:t>, test and stage cloning from PROD</w:t>
      </w:r>
      <w:r>
        <w:rPr>
          <w:rFonts w:ascii="Calibri" w:cs="Calibri" w:hAnsi="Calibri"/>
          <w:spacing w:val="-9"/>
          <w:sz w:val="20"/>
        </w:rPr>
        <w:t xml:space="preserve"> </w:t>
      </w:r>
      <w:r>
        <w:rPr>
          <w:rFonts w:ascii="Calibri" w:cs="Calibri" w:hAnsi="Calibri"/>
          <w:sz w:val="20"/>
        </w:rPr>
        <w:t>databases.</w:t>
      </w:r>
    </w:p>
    <w:p>
      <w:pPr>
        <w:pStyle w:val="style179"/>
        <w:numPr>
          <w:ilvl w:val="1"/>
          <w:numId w:val="1"/>
        </w:numPr>
        <w:tabs>
          <w:tab w:val="left" w:leader="none" w:pos="807"/>
        </w:tabs>
        <w:ind w:left="806"/>
        <w:rPr>
          <w:rFonts w:ascii="Calibri" w:cs="Calibri" w:hAnsi="Calibri"/>
          <w:sz w:val="20"/>
        </w:rPr>
      </w:pPr>
      <w:r>
        <w:rPr>
          <w:rFonts w:ascii="Calibri" w:cs="Calibri" w:hAnsi="Calibri"/>
          <w:sz w:val="20"/>
        </w:rPr>
        <w:t>Migrating databases between machines.</w:t>
      </w:r>
    </w:p>
    <w:p>
      <w:pPr>
        <w:pStyle w:val="style179"/>
        <w:numPr>
          <w:ilvl w:val="1"/>
          <w:numId w:val="1"/>
        </w:numPr>
        <w:tabs>
          <w:tab w:val="left" w:leader="none" w:pos="807"/>
        </w:tabs>
        <w:spacing w:before="31"/>
        <w:ind w:left="806"/>
        <w:rPr>
          <w:rFonts w:ascii="Calibri" w:cs="Calibri" w:hAnsi="Calibri"/>
          <w:sz w:val="20"/>
        </w:rPr>
      </w:pPr>
      <w:r>
        <w:rPr>
          <w:rFonts w:ascii="Calibri" w:cs="Calibri" w:hAnsi="Calibri"/>
          <w:sz w:val="20"/>
        </w:rPr>
        <w:t>Installing patch sets and upgraded Oracle</w:t>
      </w:r>
      <w:r>
        <w:rPr>
          <w:rFonts w:ascii="Calibri" w:cs="Calibri" w:hAnsi="Calibri"/>
          <w:spacing w:val="-6"/>
          <w:sz w:val="20"/>
        </w:rPr>
        <w:t xml:space="preserve"> </w:t>
      </w:r>
      <w:r>
        <w:rPr>
          <w:rFonts w:ascii="Calibri" w:cs="Calibri" w:hAnsi="Calibri"/>
          <w:sz w:val="20"/>
        </w:rPr>
        <w:t>(RDBMS).</w:t>
      </w:r>
    </w:p>
    <w:p>
      <w:pPr>
        <w:pStyle w:val="style179"/>
        <w:numPr>
          <w:ilvl w:val="0"/>
          <w:numId w:val="1"/>
        </w:numPr>
        <w:tabs>
          <w:tab w:val="left" w:leader="none" w:pos="524"/>
        </w:tabs>
        <w:rPr>
          <w:rFonts w:ascii="Calibri" w:cs="Calibri" w:hAnsi="Calibri"/>
          <w:sz w:val="20"/>
        </w:rPr>
      </w:pPr>
      <w:r>
        <w:rPr>
          <w:rFonts w:ascii="Calibri" w:cs="Calibri" w:hAnsi="Calibri"/>
          <w:sz w:val="20"/>
        </w:rPr>
        <w:t>Facilitated Database Performance Testing ,Tuning and Monitoring of</w:t>
      </w:r>
      <w:r>
        <w:rPr>
          <w:rFonts w:ascii="Calibri" w:cs="Calibri" w:hAnsi="Calibri"/>
          <w:spacing w:val="-11"/>
          <w:sz w:val="20"/>
        </w:rPr>
        <w:t xml:space="preserve"> </w:t>
      </w:r>
      <w:r>
        <w:rPr>
          <w:rFonts w:ascii="Calibri" w:cs="Calibri" w:hAnsi="Calibri"/>
          <w:sz w:val="20"/>
        </w:rPr>
        <w:t>Databases</w:t>
      </w:r>
    </w:p>
    <w:p>
      <w:pPr>
        <w:pStyle w:val="style179"/>
        <w:numPr>
          <w:ilvl w:val="0"/>
          <w:numId w:val="1"/>
        </w:numPr>
        <w:tabs>
          <w:tab w:val="left" w:leader="none" w:pos="524"/>
        </w:tabs>
        <w:spacing w:before="36"/>
        <w:rPr>
          <w:rFonts w:ascii="Calibri" w:cs="Calibri" w:hAnsi="Calibri"/>
          <w:sz w:val="20"/>
        </w:rPr>
      </w:pPr>
      <w:r>
        <w:rPr>
          <w:rFonts w:ascii="Calibri" w:cs="Calibri" w:hAnsi="Calibri"/>
          <w:sz w:val="20"/>
        </w:rPr>
        <w:t>Leveraged skills in database exports/imports and RMAN backup and</w:t>
      </w:r>
      <w:r>
        <w:rPr>
          <w:rFonts w:ascii="Calibri" w:cs="Calibri" w:hAnsi="Calibri"/>
          <w:spacing w:val="-1"/>
          <w:sz w:val="20"/>
        </w:rPr>
        <w:t xml:space="preserve"> </w:t>
      </w:r>
      <w:r>
        <w:rPr>
          <w:rFonts w:ascii="Calibri" w:cs="Calibri" w:hAnsi="Calibri"/>
          <w:sz w:val="20"/>
        </w:rPr>
        <w:t>recovery</w:t>
      </w:r>
    </w:p>
    <w:p>
      <w:pPr>
        <w:pStyle w:val="style179"/>
        <w:numPr>
          <w:ilvl w:val="0"/>
          <w:numId w:val="1"/>
        </w:numPr>
        <w:tabs>
          <w:tab w:val="left" w:leader="none" w:pos="524"/>
        </w:tabs>
        <w:spacing w:before="37"/>
        <w:rPr>
          <w:rFonts w:ascii="Calibri" w:cs="Calibri" w:hAnsi="Calibri"/>
          <w:sz w:val="20"/>
        </w:rPr>
      </w:pPr>
      <w:r>
        <w:rPr>
          <w:rFonts w:ascii="Calibri" w:cs="Calibri" w:hAnsi="Calibri"/>
          <w:sz w:val="20"/>
        </w:rPr>
        <w:t>Successfully carried out the task</w:t>
      </w:r>
      <w:r>
        <w:rPr>
          <w:rFonts w:ascii="Calibri" w:cs="Calibri" w:hAnsi="Calibri"/>
          <w:spacing w:val="-1"/>
          <w:sz w:val="20"/>
        </w:rPr>
        <w:t xml:space="preserve"> </w:t>
      </w:r>
      <w:r>
        <w:rPr>
          <w:rFonts w:ascii="Calibri" w:cs="Calibri" w:hAnsi="Calibri"/>
          <w:sz w:val="20"/>
        </w:rPr>
        <w:t>of:</w:t>
      </w:r>
    </w:p>
    <w:p>
      <w:pPr>
        <w:pStyle w:val="style179"/>
        <w:numPr>
          <w:ilvl w:val="1"/>
          <w:numId w:val="1"/>
        </w:numPr>
        <w:tabs>
          <w:tab w:val="left" w:leader="none" w:pos="807"/>
        </w:tabs>
        <w:spacing w:before="37" w:lineRule="auto" w:line="268"/>
        <w:ind w:left="806" w:right="1090"/>
        <w:rPr>
          <w:rFonts w:ascii="Calibri" w:cs="Calibri" w:hAnsi="Calibri"/>
          <w:sz w:val="20"/>
        </w:rPr>
      </w:pPr>
      <w:r>
        <w:rPr>
          <w:rFonts w:ascii="Calibri" w:cs="Calibri" w:hAnsi="Calibri"/>
          <w:sz w:val="20"/>
        </w:rPr>
        <w:t>Creating User accounts, Roles and granting required access permissions and privileges to the database based on the applications they are</w:t>
      </w:r>
      <w:r>
        <w:rPr>
          <w:rFonts w:ascii="Calibri" w:cs="Calibri" w:hAnsi="Calibri"/>
          <w:spacing w:val="-2"/>
          <w:sz w:val="20"/>
        </w:rPr>
        <w:t xml:space="preserve"> </w:t>
      </w:r>
      <w:r>
        <w:rPr>
          <w:rFonts w:ascii="Calibri" w:cs="Calibri" w:hAnsi="Calibri"/>
          <w:sz w:val="20"/>
        </w:rPr>
        <w:t>accessing.</w:t>
      </w:r>
    </w:p>
    <w:p>
      <w:pPr>
        <w:pStyle w:val="style179"/>
        <w:numPr>
          <w:ilvl w:val="1"/>
          <w:numId w:val="1"/>
        </w:numPr>
        <w:tabs>
          <w:tab w:val="left" w:leader="none" w:pos="807"/>
        </w:tabs>
        <w:spacing w:before="8"/>
        <w:ind w:left="806"/>
        <w:rPr>
          <w:rFonts w:ascii="Calibri" w:cs="Calibri" w:hAnsi="Calibri"/>
          <w:sz w:val="20"/>
        </w:rPr>
      </w:pPr>
      <w:r>
        <w:rPr>
          <w:rFonts w:ascii="Calibri" w:cs="Calibri" w:hAnsi="Calibri"/>
          <w:sz w:val="20"/>
        </w:rPr>
        <w:t>Checking log Applied in Primary and Standby in Data guard</w:t>
      </w:r>
      <w:r>
        <w:rPr>
          <w:rFonts w:ascii="Calibri" w:cs="Calibri" w:hAnsi="Calibri"/>
          <w:spacing w:val="-1"/>
          <w:sz w:val="20"/>
        </w:rPr>
        <w:t xml:space="preserve"> </w:t>
      </w:r>
      <w:r>
        <w:rPr>
          <w:rFonts w:ascii="Calibri" w:cs="Calibri" w:hAnsi="Calibri"/>
          <w:sz w:val="20"/>
        </w:rPr>
        <w:t>Environment.</w:t>
      </w:r>
    </w:p>
    <w:p>
      <w:pPr>
        <w:pStyle w:val="style179"/>
        <w:numPr>
          <w:ilvl w:val="1"/>
          <w:numId w:val="1"/>
        </w:numPr>
        <w:tabs>
          <w:tab w:val="left" w:leader="none" w:pos="807"/>
        </w:tabs>
        <w:spacing w:before="151"/>
        <w:ind w:left="806"/>
        <w:rPr>
          <w:rFonts w:ascii="Calibri" w:cs="Calibri" w:hAnsi="Calibri"/>
          <w:sz w:val="20"/>
        </w:rPr>
      </w:pPr>
      <w:r>
        <w:rPr>
          <w:rFonts w:ascii="Calibri" w:cs="Calibri" w:hAnsi="Calibri"/>
          <w:sz w:val="20"/>
        </w:rPr>
        <w:t>Expertise on database backup/recovery strategy (RMAN, Export/Import &amp; Data pump) on Production</w:t>
      </w:r>
      <w:r>
        <w:rPr>
          <w:rFonts w:ascii="Calibri" w:cs="Calibri" w:hAnsi="Calibri"/>
          <w:spacing w:val="-13"/>
          <w:sz w:val="20"/>
        </w:rPr>
        <w:t xml:space="preserve"> </w:t>
      </w:r>
      <w:r>
        <w:rPr>
          <w:rFonts w:ascii="Calibri" w:cs="Calibri" w:hAnsi="Calibri"/>
          <w:sz w:val="20"/>
        </w:rPr>
        <w:t>environment</w:t>
      </w:r>
    </w:p>
    <w:p>
      <w:pPr>
        <w:pStyle w:val="style179"/>
        <w:numPr>
          <w:ilvl w:val="1"/>
          <w:numId w:val="1"/>
        </w:numPr>
        <w:tabs>
          <w:tab w:val="left" w:leader="none" w:pos="807"/>
        </w:tabs>
        <w:spacing w:before="114"/>
        <w:ind w:left="806"/>
        <w:rPr>
          <w:rFonts w:ascii="Calibri" w:cs="Calibri" w:hAnsi="Calibri"/>
          <w:sz w:val="20"/>
        </w:rPr>
      </w:pPr>
      <w:r>
        <w:rPr>
          <w:rFonts w:ascii="Calibri" w:cs="Calibri" w:hAnsi="Calibri"/>
          <w:sz w:val="20"/>
        </w:rPr>
        <w:t>Monitoring Alerts about invalid Objects, CPU Usage, and Long Pending</w:t>
      </w:r>
      <w:r>
        <w:rPr>
          <w:rFonts w:ascii="Calibri" w:cs="Calibri" w:hAnsi="Calibri"/>
          <w:spacing w:val="-6"/>
          <w:sz w:val="20"/>
        </w:rPr>
        <w:t xml:space="preserve"> </w:t>
      </w:r>
      <w:r>
        <w:rPr>
          <w:rFonts w:ascii="Calibri" w:cs="Calibri" w:hAnsi="Calibri"/>
          <w:sz w:val="20"/>
        </w:rPr>
        <w:t>processes.</w:t>
      </w:r>
    </w:p>
    <w:p>
      <w:pPr>
        <w:pStyle w:val="style0"/>
        <w:rPr>
          <w:rFonts w:ascii="Calibri" w:cs="Calibri" w:hAnsi="Calibri"/>
          <w:sz w:val="20"/>
        </w:rPr>
        <w:sectPr>
          <w:pgSz w:w="11910" w:h="16840" w:orient="portrait"/>
          <w:pgMar w:top="660" w:right="120" w:bottom="280" w:left="480" w:header="720" w:footer="720" w:gutter="0"/>
          <w:cols w:space="720"/>
        </w:sectPr>
      </w:pPr>
    </w:p>
    <w:p>
      <w:pPr>
        <w:pStyle w:val="style179"/>
        <w:numPr>
          <w:ilvl w:val="1"/>
          <w:numId w:val="1"/>
        </w:numPr>
        <w:tabs>
          <w:tab w:val="left" w:leader="none" w:pos="807"/>
        </w:tabs>
        <w:spacing w:before="45"/>
        <w:ind w:left="806"/>
        <w:rPr>
          <w:rFonts w:ascii="Calibri" w:cs="Calibri" w:hAnsi="Calibri"/>
          <w:sz w:val="20"/>
        </w:rPr>
      </w:pPr>
      <w:r>
        <w:rPr>
          <w:rFonts w:ascii="Calibri" w:cs="Calibri" w:hAnsi="Calibri"/>
          <w:sz w:val="20"/>
        </w:rPr>
        <w:t xml:space="preserve">Maintain and monitor the physical layout of disk storage, </w:t>
      </w:r>
      <w:r>
        <w:rPr>
          <w:rFonts w:ascii="Calibri" w:cs="Calibri" w:hAnsi="Calibri"/>
          <w:sz w:val="20"/>
        </w:rPr>
        <w:t>tablespaces</w:t>
      </w:r>
      <w:r>
        <w:rPr>
          <w:rFonts w:ascii="Calibri" w:cs="Calibri" w:hAnsi="Calibri"/>
          <w:sz w:val="20"/>
        </w:rPr>
        <w:t>, data files, and object</w:t>
      </w:r>
      <w:r>
        <w:rPr>
          <w:rFonts w:ascii="Calibri" w:cs="Calibri" w:hAnsi="Calibri"/>
          <w:spacing w:val="-9"/>
          <w:sz w:val="20"/>
        </w:rPr>
        <w:t xml:space="preserve"> </w:t>
      </w:r>
      <w:r>
        <w:rPr>
          <w:rFonts w:ascii="Calibri" w:cs="Calibri" w:hAnsi="Calibri"/>
          <w:sz w:val="20"/>
        </w:rPr>
        <w:t>extents</w:t>
      </w:r>
    </w:p>
    <w:p>
      <w:pPr>
        <w:pStyle w:val="style179"/>
        <w:numPr>
          <w:ilvl w:val="1"/>
          <w:numId w:val="1"/>
        </w:numPr>
        <w:tabs>
          <w:tab w:val="left" w:leader="none" w:pos="807"/>
        </w:tabs>
        <w:spacing w:before="115"/>
        <w:ind w:left="806"/>
        <w:rPr>
          <w:rFonts w:ascii="Calibri" w:cs="Calibri" w:hAnsi="Calibri"/>
          <w:sz w:val="20"/>
        </w:rPr>
      </w:pPr>
      <w:r>
        <w:rPr>
          <w:rFonts w:ascii="Calibri" w:cs="Calibri" w:hAnsi="Calibri"/>
          <w:sz w:val="20"/>
        </w:rPr>
        <w:t xml:space="preserve">Monitor and </w:t>
      </w:r>
      <w:r>
        <w:rPr>
          <w:rFonts w:ascii="Calibri" w:cs="Calibri" w:hAnsi="Calibri"/>
          <w:sz w:val="20"/>
        </w:rPr>
        <w:t>analyse</w:t>
      </w:r>
      <w:r>
        <w:rPr>
          <w:rFonts w:ascii="Calibri" w:cs="Calibri" w:hAnsi="Calibri"/>
          <w:sz w:val="20"/>
        </w:rPr>
        <w:t xml:space="preserve"> Oracle trace files and alert log for Oracle</w:t>
      </w:r>
      <w:r>
        <w:rPr>
          <w:rFonts w:ascii="Calibri" w:cs="Calibri" w:hAnsi="Calibri"/>
          <w:spacing w:val="-8"/>
          <w:sz w:val="20"/>
        </w:rPr>
        <w:t xml:space="preserve"> </w:t>
      </w:r>
      <w:r>
        <w:rPr>
          <w:rFonts w:ascii="Calibri" w:cs="Calibri" w:hAnsi="Calibri"/>
          <w:sz w:val="20"/>
        </w:rPr>
        <w:t>errors.</w:t>
      </w:r>
    </w:p>
    <w:p>
      <w:pPr>
        <w:pStyle w:val="style179"/>
        <w:numPr>
          <w:ilvl w:val="1"/>
          <w:numId w:val="1"/>
        </w:numPr>
        <w:tabs>
          <w:tab w:val="left" w:leader="none" w:pos="807"/>
        </w:tabs>
        <w:spacing w:before="111"/>
        <w:ind w:left="806"/>
        <w:rPr>
          <w:rFonts w:ascii="Calibri" w:cs="Calibri" w:hAnsi="Calibri"/>
          <w:sz w:val="20"/>
        </w:rPr>
      </w:pPr>
      <w:r>
        <w:rPr>
          <w:rFonts w:ascii="Calibri" w:cs="Calibri" w:hAnsi="Calibri"/>
          <w:sz w:val="20"/>
        </w:rPr>
        <w:t>Checking Alert Log file for errors and making necessary actions to rectify</w:t>
      </w:r>
      <w:r>
        <w:rPr>
          <w:rFonts w:ascii="Calibri" w:cs="Calibri" w:hAnsi="Calibri"/>
          <w:spacing w:val="-7"/>
          <w:sz w:val="20"/>
        </w:rPr>
        <w:t xml:space="preserve"> </w:t>
      </w:r>
      <w:r>
        <w:rPr>
          <w:rFonts w:ascii="Calibri" w:cs="Calibri" w:hAnsi="Calibri"/>
          <w:sz w:val="20"/>
        </w:rPr>
        <w:t>them.</w:t>
      </w:r>
    </w:p>
    <w:p>
      <w:pPr>
        <w:pStyle w:val="style66"/>
        <w:ind w:left="0" w:firstLine="0"/>
        <w:rPr>
          <w:rFonts w:ascii="Calibri" w:cs="Calibri" w:hAnsi="Calibri"/>
          <w:sz w:val="22"/>
        </w:rPr>
      </w:pPr>
    </w:p>
    <w:p>
      <w:pPr>
        <w:pStyle w:val="style66"/>
        <w:ind w:left="0" w:firstLine="0"/>
        <w:rPr>
          <w:rFonts w:ascii="Calibri" w:cs="Calibri" w:hAnsi="Calibri"/>
          <w:sz w:val="22"/>
        </w:rPr>
      </w:pPr>
    </w:p>
    <w:p>
      <w:pPr>
        <w:pStyle w:val="style66"/>
        <w:spacing w:before="7"/>
        <w:ind w:left="0" w:firstLine="0"/>
        <w:rPr>
          <w:rFonts w:ascii="Calibri" w:cs="Calibri" w:hAnsi="Calibri"/>
          <w:sz w:val="25"/>
        </w:rPr>
      </w:pPr>
    </w:p>
    <w:p>
      <w:pPr>
        <w:pStyle w:val="style1"/>
        <w:tabs>
          <w:tab w:val="left" w:leader="none" w:pos="4904"/>
          <w:tab w:val="left" w:leader="none" w:pos="11063"/>
        </w:tabs>
        <w:rPr>
          <w:rFonts w:ascii="Calibri" w:cs="Calibri" w:hAnsi="Calibri"/>
          <w:b w:val="false"/>
        </w:rPr>
      </w:pPr>
      <w:r>
        <w:rPr>
          <w:rFonts w:ascii="Calibri" w:cs="Calibri" w:hAnsi="Calibri"/>
          <w:b w:val="false"/>
          <w:w w:val="99"/>
          <w:u w:val="single"/>
        </w:rPr>
        <w:t xml:space="preserve"> </w:t>
      </w:r>
      <w:r>
        <w:rPr>
          <w:rFonts w:ascii="Calibri" w:cs="Calibri" w:hAnsi="Calibri"/>
          <w:b w:val="false"/>
          <w:u w:val="single"/>
        </w:rPr>
        <w:tab/>
      </w:r>
      <w:r>
        <w:rPr>
          <w:rFonts w:ascii="Calibri" w:cs="Calibri" w:hAnsi="Calibri"/>
          <w:b w:val="false"/>
          <w:u w:val="single"/>
        </w:rPr>
        <w:t>Academia</w:t>
      </w:r>
      <w:r>
        <w:rPr>
          <w:rFonts w:ascii="Calibri" w:cs="Calibri" w:hAnsi="Calibri"/>
          <w:b w:val="false"/>
          <w:u w:val="single"/>
        </w:rPr>
        <w:tab/>
      </w:r>
    </w:p>
    <w:p>
      <w:pPr>
        <w:pStyle w:val="style66"/>
        <w:spacing w:before="127"/>
        <w:ind w:left="3286" w:firstLine="0"/>
        <w:rPr>
          <w:rFonts w:ascii="Calibri" w:cs="Calibri" w:hAnsi="Calibri"/>
        </w:rPr>
      </w:pPr>
      <w:r>
        <w:rPr>
          <w:rFonts w:ascii="Calibri" w:cs="Calibri" w:hAnsi="Calibri"/>
          <w:w w:val="104"/>
        </w:rPr>
        <w:t xml:space="preserve">B. Tech </w:t>
      </w:r>
      <w:r>
        <w:rPr>
          <w:rFonts w:ascii="Segoe UI Symbol" w:cs="Segoe UI Symbol" w:hAnsi="Segoe UI Symbol"/>
          <w:w w:val="104"/>
        </w:rPr>
        <w:t>♦</w:t>
      </w:r>
      <w:r>
        <w:rPr>
          <w:rFonts w:ascii="Calibri" w:cs="Calibri" w:hAnsi="Calibri"/>
          <w:w w:val="104"/>
        </w:rPr>
        <w:t xml:space="preserve"> </w:t>
      </w:r>
      <w:r>
        <w:rPr>
          <w:rFonts w:ascii="Calibri" w:cs="Calibri" w:hAnsi="Calibri"/>
          <w:w w:val="104"/>
        </w:rPr>
        <w:t>Kuppam</w:t>
      </w:r>
      <w:r>
        <w:rPr>
          <w:rFonts w:ascii="Calibri" w:cs="Calibri" w:hAnsi="Calibri"/>
          <w:w w:val="104"/>
        </w:rPr>
        <w:t xml:space="preserve"> Engineering College (JNTU) </w:t>
      </w:r>
      <w:r>
        <w:rPr>
          <w:rFonts w:ascii="Segoe UI Symbol" w:cs="Segoe UI Symbol" w:hAnsi="Segoe UI Symbol"/>
          <w:w w:val="104"/>
        </w:rPr>
        <w:t>♦</w:t>
      </w:r>
      <w:r>
        <w:rPr>
          <w:rFonts w:ascii="Calibri" w:cs="Calibri" w:hAnsi="Calibri"/>
          <w:w w:val="104"/>
        </w:rPr>
        <w:t xml:space="preserve"> 2013</w:t>
      </w:r>
    </w:p>
    <w:p>
      <w:pPr>
        <w:pStyle w:val="style66"/>
        <w:spacing w:before="5"/>
        <w:ind w:left="0" w:firstLine="0"/>
        <w:rPr>
          <w:rFonts w:ascii="Calibri" w:cs="Calibri" w:hAnsi="Calibri"/>
          <w:sz w:val="19"/>
        </w:rPr>
      </w:pPr>
    </w:p>
    <w:p>
      <w:pPr>
        <w:pStyle w:val="style1"/>
        <w:tabs>
          <w:tab w:val="left" w:leader="none" w:pos="4522"/>
          <w:tab w:val="left" w:leader="none" w:pos="11063"/>
        </w:tabs>
        <w:spacing w:before="1"/>
        <w:rPr>
          <w:rFonts w:ascii="Calibri" w:cs="Calibri" w:hAnsi="Calibri"/>
          <w:b w:val="false"/>
        </w:rPr>
      </w:pPr>
      <w:r>
        <w:rPr>
          <w:rFonts w:ascii="Calibri" w:cs="Calibri" w:hAnsi="Calibri"/>
          <w:b w:val="false"/>
          <w:w w:val="99"/>
          <w:u w:val="single"/>
        </w:rPr>
        <w:t xml:space="preserve"> </w:t>
      </w:r>
      <w:r>
        <w:rPr>
          <w:rFonts w:ascii="Calibri" w:cs="Calibri" w:hAnsi="Calibri"/>
          <w:b w:val="false"/>
          <w:u w:val="single"/>
        </w:rPr>
        <w:tab/>
      </w:r>
      <w:r>
        <w:rPr>
          <w:rFonts w:ascii="Calibri" w:cs="Calibri" w:hAnsi="Calibri"/>
          <w:b w:val="false"/>
          <w:u w:val="single"/>
        </w:rPr>
        <w:t>Trainings</w:t>
      </w:r>
      <w:r>
        <w:rPr>
          <w:rFonts w:ascii="Calibri" w:cs="Calibri" w:hAnsi="Calibri"/>
          <w:b w:val="false"/>
          <w:spacing w:val="-10"/>
          <w:u w:val="single"/>
        </w:rPr>
        <w:t xml:space="preserve"> </w:t>
      </w:r>
      <w:r>
        <w:rPr>
          <w:rFonts w:ascii="Calibri" w:cs="Calibri" w:hAnsi="Calibri"/>
          <w:b w:val="false"/>
          <w:u w:val="single"/>
        </w:rPr>
        <w:t>Attended</w:t>
      </w:r>
      <w:r>
        <w:rPr>
          <w:rFonts w:ascii="Calibri" w:cs="Calibri" w:hAnsi="Calibri"/>
          <w:b w:val="false"/>
          <w:u w:val="single"/>
        </w:rPr>
        <w:tab/>
      </w:r>
    </w:p>
    <w:p>
      <w:pPr>
        <w:pStyle w:val="style179"/>
        <w:numPr>
          <w:ilvl w:val="2"/>
          <w:numId w:val="1"/>
        </w:numPr>
        <w:tabs>
          <w:tab w:val="left" w:leader="none" w:pos="4019"/>
        </w:tabs>
        <w:spacing w:before="127"/>
        <w:rPr>
          <w:rFonts w:ascii="Calibri" w:cs="Calibri" w:hAnsi="Calibri"/>
          <w:sz w:val="20"/>
        </w:rPr>
      </w:pPr>
      <w:r>
        <w:rPr>
          <w:rFonts w:ascii="Calibri" w:cs="Calibri" w:hAnsi="Calibri"/>
          <w:w w:val="104"/>
          <w:sz w:val="20"/>
        </w:rPr>
        <w:t>MongoDB</w:t>
      </w:r>
      <w:r>
        <w:rPr>
          <w:rFonts w:ascii="Calibri" w:cs="Calibri" w:hAnsi="Calibri"/>
          <w:w w:val="104"/>
          <w:sz w:val="20"/>
        </w:rPr>
        <w:t xml:space="preserve"> Training </w:t>
      </w:r>
      <w:r>
        <w:rPr>
          <w:rFonts w:ascii="Segoe UI Symbol" w:cs="Segoe UI Symbol" w:hAnsi="Segoe UI Symbol"/>
          <w:w w:val="104"/>
          <w:sz w:val="20"/>
        </w:rPr>
        <w:t>♦</w:t>
      </w:r>
      <w:r>
        <w:rPr>
          <w:rFonts w:ascii="Calibri" w:cs="Calibri" w:hAnsi="Calibri"/>
          <w:spacing w:val="-34"/>
          <w:w w:val="104"/>
          <w:sz w:val="20"/>
        </w:rPr>
        <w:t xml:space="preserve"> </w:t>
      </w:r>
      <w:r>
        <w:rPr>
          <w:rFonts w:ascii="Calibri" w:cs="Calibri" w:hAnsi="Calibri"/>
          <w:w w:val="104"/>
          <w:sz w:val="20"/>
        </w:rPr>
        <w:t>Mongo University</w:t>
      </w:r>
    </w:p>
    <w:p>
      <w:pPr>
        <w:pStyle w:val="style179"/>
        <w:numPr>
          <w:ilvl w:val="2"/>
          <w:numId w:val="1"/>
        </w:numPr>
        <w:tabs>
          <w:tab w:val="left" w:leader="none" w:pos="4019"/>
        </w:tabs>
        <w:spacing w:before="127"/>
        <w:rPr>
          <w:rFonts w:ascii="Calibri" w:cs="Calibri" w:hAnsi="Calibri"/>
          <w:sz w:val="20"/>
        </w:rPr>
      </w:pPr>
      <w:r>
        <w:rPr>
          <w:rFonts w:ascii="Calibri" w:cs="Calibri" w:hAnsi="Calibri"/>
          <w:w w:val="104"/>
          <w:sz w:val="20"/>
        </w:rPr>
        <w:t>Oracle Golden gate</w:t>
      </w:r>
    </w:p>
    <w:p>
      <w:pPr>
        <w:pStyle w:val="style179"/>
        <w:numPr>
          <w:ilvl w:val="2"/>
          <w:numId w:val="1"/>
        </w:numPr>
        <w:tabs>
          <w:tab w:val="left" w:leader="none" w:pos="4019"/>
        </w:tabs>
        <w:spacing w:before="127"/>
        <w:rPr>
          <w:rFonts w:ascii="Calibri" w:cs="Calibri" w:hAnsi="Calibri"/>
          <w:sz w:val="20"/>
        </w:rPr>
      </w:pPr>
      <w:r>
        <w:rPr>
          <w:rFonts w:ascii="Calibri" w:cs="Calibri" w:hAnsi="Calibri"/>
          <w:w w:val="104"/>
          <w:sz w:val="20"/>
        </w:rPr>
        <w:t>Oracle EBS application Architecture and installation</w:t>
      </w:r>
    </w:p>
    <w:p>
      <w:pPr>
        <w:pStyle w:val="style179"/>
        <w:numPr>
          <w:ilvl w:val="2"/>
          <w:numId w:val="1"/>
        </w:numPr>
        <w:tabs>
          <w:tab w:val="left" w:leader="none" w:pos="4019"/>
        </w:tabs>
        <w:spacing w:before="127"/>
        <w:rPr>
          <w:rFonts w:ascii="Calibri" w:cs="Calibri" w:hAnsi="Calibri"/>
          <w:sz w:val="20"/>
        </w:rPr>
      </w:pPr>
      <w:r>
        <w:rPr>
          <w:rFonts w:ascii="Calibri" w:cs="Calibri" w:hAnsi="Calibri"/>
          <w:w w:val="104"/>
          <w:sz w:val="20"/>
        </w:rPr>
        <w:t>Oracle cloud infrastructure</w:t>
      </w:r>
      <w:r>
        <w:rPr>
          <w:rFonts w:ascii="Calibri" w:cs="Calibri" w:hAnsi="Calibri"/>
          <w:w w:val="104"/>
          <w:sz w:val="20"/>
        </w:rPr>
        <w:t xml:space="preserve"> Basics</w:t>
      </w:r>
      <w:bookmarkStart w:id="0" w:name="_GoBack"/>
      <w:bookmarkEnd w:id="0"/>
    </w:p>
    <w:p>
      <w:pPr>
        <w:pStyle w:val="style66"/>
        <w:spacing w:before="7"/>
        <w:ind w:left="0" w:firstLine="0"/>
        <w:rPr>
          <w:rFonts w:ascii="Calibri" w:cs="Calibri" w:hAnsi="Calibri"/>
          <w:sz w:val="14"/>
        </w:rPr>
      </w:pPr>
    </w:p>
    <w:p>
      <w:pPr>
        <w:pStyle w:val="style0"/>
        <w:spacing w:before="59" w:lineRule="exact" w:line="243"/>
        <w:ind w:left="2709" w:right="3069"/>
        <w:jc w:val="center"/>
        <w:rPr>
          <w:rFonts w:ascii="Calibri" w:cs="Calibri" w:hAnsi="Calibri"/>
          <w:sz w:val="20"/>
        </w:rPr>
      </w:pPr>
      <w:r>
        <w:rPr>
          <w:rFonts w:ascii="Calibri" w:cs="Calibri" w:hAnsi="Calibri"/>
          <w:sz w:val="20"/>
          <w:shd w:val="clear" w:color="auto" w:fill="c0c0c0"/>
        </w:rPr>
        <w:t>Date of Birth: 12, May, 1992 | Languages Known: English and Hindi</w:t>
      </w:r>
    </w:p>
    <w:p>
      <w:pPr>
        <w:pStyle w:val="style0"/>
        <w:spacing w:lineRule="exact" w:line="243"/>
        <w:ind w:left="2709" w:right="3069"/>
        <w:jc w:val="center"/>
        <w:rPr>
          <w:rFonts w:ascii="Calibri" w:cs="Calibri" w:hAnsi="Calibri"/>
          <w:sz w:val="20"/>
        </w:rPr>
      </w:pPr>
      <w:r>
        <w:rPr>
          <w:rFonts w:ascii="Calibri" w:cs="Calibri" w:hAnsi="Calibri"/>
          <w:sz w:val="20"/>
          <w:shd w:val="clear" w:color="auto" w:fill="c0c0c0"/>
        </w:rPr>
        <w:t>References: Available on request</w:t>
      </w:r>
    </w:p>
    <w:sectPr>
      <w:pgSz w:w="11910" w:h="16840" w:orient="portrait"/>
      <w:pgMar w:top="660" w:right="120" w:bottom="280" w:left="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Calibri">
    <w:altName w:val="Calibri"/>
    <w:panose1 w:val="020f0502020002030204"/>
    <w:charset w:val="00"/>
    <w:family w:val="swiss"/>
    <w:pitch w:val="variable"/>
    <w:sig w:usb0="E4002EFF" w:usb1="C000247B" w:usb2="00000009" w:usb3="00000000" w:csb0="000001FF" w:csb1="00000000"/>
  </w:font>
  <w:font w:name="Segoe UI Symbol">
    <w:altName w:val="Segoe UI Symbol"/>
    <w:panose1 w:val="020b0502040002020203"/>
    <w:charset w:val="00"/>
    <w:family w:val="swiss"/>
    <w:pitch w:val="variable"/>
    <w:sig w:usb0="800001E3" w:usb1="1200FFEF" w:usb2="00040000" w:usb3="00000000" w:csb0="00000001" w:csb1="00000000"/>
  </w:font>
  <w:font w:name="Cambria">
    <w:altName w:val="Cambria"/>
    <w:panose1 w:val="02040503050004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AD2292F6"/>
    <w:lvl w:ilvl="0" w:tplc="7546883A">
      <w:start w:val="1"/>
      <w:numFmt w:val="bullet"/>
      <w:lvlText w:val=""/>
      <w:lvlJc w:val="left"/>
      <w:pPr>
        <w:ind w:left="2647" w:hanging="284"/>
      </w:pPr>
      <w:rPr>
        <w:rFonts w:ascii="Wingdings" w:cs="Wingdings" w:eastAsia="Wingdings" w:hAnsi="Wingdings" w:hint="default"/>
        <w:w w:val="99"/>
        <w:sz w:val="20"/>
        <w:szCs w:val="20"/>
        <w:lang w:val="en-US" w:bidi="ar-SA" w:eastAsia="en-US"/>
      </w:rPr>
    </w:lvl>
    <w:lvl w:ilvl="1" w:tplc="B07E77EE">
      <w:start w:val="1"/>
      <w:numFmt w:val="bullet"/>
      <w:lvlText w:val="•"/>
      <w:lvlJc w:val="left"/>
      <w:pPr>
        <w:ind w:left="3506" w:hanging="284"/>
      </w:pPr>
      <w:rPr>
        <w:rFonts w:hint="default"/>
        <w:lang w:val="en-US" w:bidi="ar-SA" w:eastAsia="en-US"/>
      </w:rPr>
    </w:lvl>
    <w:lvl w:ilvl="2" w:tplc="715C6170">
      <w:start w:val="1"/>
      <w:numFmt w:val="bullet"/>
      <w:lvlText w:val="•"/>
      <w:lvlJc w:val="left"/>
      <w:pPr>
        <w:ind w:left="4372" w:hanging="284"/>
      </w:pPr>
      <w:rPr>
        <w:rFonts w:hint="default"/>
        <w:lang w:val="en-US" w:bidi="ar-SA" w:eastAsia="en-US"/>
      </w:rPr>
    </w:lvl>
    <w:lvl w:ilvl="3" w:tplc="A134F9C0">
      <w:start w:val="1"/>
      <w:numFmt w:val="bullet"/>
      <w:lvlText w:val="•"/>
      <w:lvlJc w:val="left"/>
      <w:pPr>
        <w:ind w:left="5239" w:hanging="284"/>
      </w:pPr>
      <w:rPr>
        <w:rFonts w:hint="default"/>
        <w:lang w:val="en-US" w:bidi="ar-SA" w:eastAsia="en-US"/>
      </w:rPr>
    </w:lvl>
    <w:lvl w:ilvl="4" w:tplc="05306B1A">
      <w:start w:val="1"/>
      <w:numFmt w:val="bullet"/>
      <w:lvlText w:val="•"/>
      <w:lvlJc w:val="left"/>
      <w:pPr>
        <w:ind w:left="6105" w:hanging="284"/>
      </w:pPr>
      <w:rPr>
        <w:rFonts w:hint="default"/>
        <w:lang w:val="en-US" w:bidi="ar-SA" w:eastAsia="en-US"/>
      </w:rPr>
    </w:lvl>
    <w:lvl w:ilvl="5" w:tplc="4776E8CE">
      <w:start w:val="1"/>
      <w:numFmt w:val="bullet"/>
      <w:lvlText w:val="•"/>
      <w:lvlJc w:val="left"/>
      <w:pPr>
        <w:ind w:left="6972" w:hanging="284"/>
      </w:pPr>
      <w:rPr>
        <w:rFonts w:hint="default"/>
        <w:lang w:val="en-US" w:bidi="ar-SA" w:eastAsia="en-US"/>
      </w:rPr>
    </w:lvl>
    <w:lvl w:ilvl="6" w:tplc="B342686E">
      <w:start w:val="1"/>
      <w:numFmt w:val="bullet"/>
      <w:lvlText w:val="•"/>
      <w:lvlJc w:val="left"/>
      <w:pPr>
        <w:ind w:left="7838" w:hanging="284"/>
      </w:pPr>
      <w:rPr>
        <w:rFonts w:hint="default"/>
        <w:lang w:val="en-US" w:bidi="ar-SA" w:eastAsia="en-US"/>
      </w:rPr>
    </w:lvl>
    <w:lvl w:ilvl="7" w:tplc="9F54C9DC">
      <w:start w:val="1"/>
      <w:numFmt w:val="bullet"/>
      <w:lvlText w:val="•"/>
      <w:lvlJc w:val="left"/>
      <w:pPr>
        <w:ind w:left="8704" w:hanging="284"/>
      </w:pPr>
      <w:rPr>
        <w:rFonts w:hint="default"/>
        <w:lang w:val="en-US" w:bidi="ar-SA" w:eastAsia="en-US"/>
      </w:rPr>
    </w:lvl>
    <w:lvl w:ilvl="8" w:tplc="A0B83D56">
      <w:start w:val="1"/>
      <w:numFmt w:val="bullet"/>
      <w:lvlText w:val="•"/>
      <w:lvlJc w:val="left"/>
      <w:pPr>
        <w:ind w:left="9571" w:hanging="284"/>
      </w:pPr>
      <w:rPr>
        <w:rFonts w:hint="default"/>
        <w:lang w:val="en-US" w:bidi="ar-SA" w:eastAsia="en-US"/>
      </w:rPr>
    </w:lvl>
  </w:abstractNum>
  <w:abstractNum w:abstractNumId="1">
    <w:nsid w:val="00000001"/>
    <w:multiLevelType w:val="hybridMultilevel"/>
    <w:tmpl w:val="87D0D92C"/>
    <w:lvl w:ilvl="0" w:tplc="1696EB3E">
      <w:start w:val="1"/>
      <w:numFmt w:val="bullet"/>
      <w:lvlText w:val=""/>
      <w:lvlJc w:val="left"/>
      <w:pPr>
        <w:ind w:left="523" w:hanging="284"/>
      </w:pPr>
      <w:rPr>
        <w:rFonts w:ascii="Wingdings" w:cs="Wingdings" w:eastAsia="Wingdings" w:hAnsi="Wingdings" w:hint="default"/>
        <w:w w:val="99"/>
        <w:sz w:val="20"/>
        <w:szCs w:val="20"/>
        <w:lang w:val="en-US" w:bidi="ar-SA" w:eastAsia="en-US"/>
      </w:rPr>
    </w:lvl>
    <w:lvl w:ilvl="1" w:tplc="49CC9F82">
      <w:start w:val="1"/>
      <w:numFmt w:val="bullet"/>
      <w:lvlText w:val="o"/>
      <w:lvlJc w:val="left"/>
      <w:pPr>
        <w:ind w:left="664" w:hanging="284"/>
      </w:pPr>
      <w:rPr>
        <w:rFonts w:ascii="Courier New" w:cs="Courier New" w:eastAsia="Courier New" w:hAnsi="Courier New" w:hint="default"/>
        <w:w w:val="99"/>
        <w:sz w:val="20"/>
        <w:szCs w:val="20"/>
        <w:lang w:val="en-US" w:bidi="ar-SA" w:eastAsia="en-US"/>
      </w:rPr>
    </w:lvl>
    <w:lvl w:ilvl="2" w:tplc="B6509D66">
      <w:start w:val="1"/>
      <w:numFmt w:val="bullet"/>
      <w:lvlText w:val=""/>
      <w:lvlJc w:val="left"/>
      <w:pPr>
        <w:ind w:left="4018" w:hanging="284"/>
      </w:pPr>
      <w:rPr>
        <w:rFonts w:ascii="Wingdings" w:cs="Wingdings" w:eastAsia="Wingdings" w:hAnsi="Wingdings" w:hint="default"/>
        <w:w w:val="99"/>
        <w:sz w:val="20"/>
        <w:szCs w:val="20"/>
        <w:lang w:val="en-US" w:bidi="ar-SA" w:eastAsia="en-US"/>
      </w:rPr>
    </w:lvl>
    <w:lvl w:ilvl="3" w:tplc="E94EF7FE">
      <w:start w:val="1"/>
      <w:numFmt w:val="bullet"/>
      <w:lvlText w:val="•"/>
      <w:lvlJc w:val="left"/>
      <w:pPr>
        <w:ind w:left="860" w:hanging="284"/>
      </w:pPr>
      <w:rPr>
        <w:rFonts w:hint="default"/>
        <w:lang w:val="en-US" w:bidi="ar-SA" w:eastAsia="en-US"/>
      </w:rPr>
    </w:lvl>
    <w:lvl w:ilvl="4" w:tplc="64A69E30">
      <w:start w:val="1"/>
      <w:numFmt w:val="bullet"/>
      <w:lvlText w:val="•"/>
      <w:lvlJc w:val="left"/>
      <w:pPr>
        <w:ind w:left="3500" w:hanging="284"/>
      </w:pPr>
      <w:rPr>
        <w:rFonts w:hint="default"/>
        <w:lang w:val="en-US" w:bidi="ar-SA" w:eastAsia="en-US"/>
      </w:rPr>
    </w:lvl>
    <w:lvl w:ilvl="5" w:tplc="05388EFC">
      <w:start w:val="1"/>
      <w:numFmt w:val="bullet"/>
      <w:lvlText w:val="•"/>
      <w:lvlJc w:val="left"/>
      <w:pPr>
        <w:ind w:left="4020" w:hanging="284"/>
      </w:pPr>
      <w:rPr>
        <w:rFonts w:hint="default"/>
        <w:lang w:val="en-US" w:bidi="ar-SA" w:eastAsia="en-US"/>
      </w:rPr>
    </w:lvl>
    <w:lvl w:ilvl="6" w:tplc="F10C0BAC">
      <w:start w:val="1"/>
      <w:numFmt w:val="bullet"/>
      <w:lvlText w:val="•"/>
      <w:lvlJc w:val="left"/>
      <w:pPr>
        <w:ind w:left="5476" w:hanging="284"/>
      </w:pPr>
      <w:rPr>
        <w:rFonts w:hint="default"/>
        <w:lang w:val="en-US" w:bidi="ar-SA" w:eastAsia="en-US"/>
      </w:rPr>
    </w:lvl>
    <w:lvl w:ilvl="7" w:tplc="1298B6FA">
      <w:start w:val="1"/>
      <w:numFmt w:val="bullet"/>
      <w:lvlText w:val="•"/>
      <w:lvlJc w:val="left"/>
      <w:pPr>
        <w:ind w:left="6933" w:hanging="284"/>
      </w:pPr>
      <w:rPr>
        <w:rFonts w:hint="default"/>
        <w:lang w:val="en-US" w:bidi="ar-SA" w:eastAsia="en-US"/>
      </w:rPr>
    </w:lvl>
    <w:lvl w:ilvl="8" w:tplc="3CCE35AC">
      <w:start w:val="1"/>
      <w:numFmt w:val="bullet"/>
      <w:lvlText w:val="•"/>
      <w:lvlJc w:val="left"/>
      <w:pPr>
        <w:ind w:left="8390" w:hanging="284"/>
      </w:pPr>
      <w:rPr>
        <w:rFonts w:hint="default"/>
        <w:lang w:val="en-US" w:bidi="ar-SA" w:eastAsia="en-US"/>
      </w:rPr>
    </w:lvl>
  </w:abstractNum>
  <w:num w:numId="1">
    <w:abstractNumId w:val="1"/>
  </w:num>
  <w:num w:numId="2">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widowControl w:val="false"/>
        <w:autoSpaceDE w:val="false"/>
        <w:autoSpaceDN w:val="false"/>
      </w:pPr>
    </w:pPrDefault>
  </w:docDefaults>
  <w:style w:type="paragraph" w:default="1" w:styleId="style0">
    <w:name w:val="Normal"/>
    <w:next w:val="style0"/>
    <w:qFormat/>
    <w:uiPriority w:val="1"/>
    <w:pPr/>
    <w:rPr>
      <w:rFonts w:ascii="Carlito" w:cs="Carlito" w:eastAsia="Carlito" w:hAnsi="Carlito"/>
    </w:rPr>
  </w:style>
  <w:style w:type="paragraph" w:styleId="style1">
    <w:name w:val="heading 1"/>
    <w:basedOn w:val="style0"/>
    <w:next w:val="style1"/>
    <w:qFormat/>
    <w:uiPriority w:val="1"/>
    <w:pPr>
      <w:ind w:left="117"/>
      <w:outlineLvl w:val="0"/>
    </w:pPr>
    <w:rPr>
      <w:b/>
      <w:bCs/>
      <w:sz w:val="20"/>
      <w:szCs w:val="20"/>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66">
    <w:name w:val="Body Text"/>
    <w:basedOn w:val="style0"/>
    <w:next w:val="style66"/>
    <w:qFormat/>
    <w:uiPriority w:val="1"/>
    <w:pPr>
      <w:ind w:left="806" w:hanging="284"/>
    </w:pPr>
    <w:rPr>
      <w:sz w:val="20"/>
      <w:szCs w:val="20"/>
    </w:rPr>
  </w:style>
  <w:style w:type="paragraph" w:styleId="style62">
    <w:name w:val="Title"/>
    <w:basedOn w:val="style0"/>
    <w:next w:val="style62"/>
    <w:qFormat/>
    <w:uiPriority w:val="1"/>
    <w:pPr>
      <w:spacing w:before="14"/>
      <w:ind w:left="2978"/>
    </w:pPr>
    <w:rPr>
      <w:b/>
      <w:bCs/>
      <w:sz w:val="32"/>
      <w:szCs w:val="32"/>
    </w:rPr>
  </w:style>
  <w:style w:type="paragraph" w:styleId="style179">
    <w:name w:val="List Paragraph"/>
    <w:basedOn w:val="style0"/>
    <w:next w:val="style179"/>
    <w:qFormat/>
    <w:uiPriority w:val="1"/>
    <w:pPr>
      <w:spacing w:before="30"/>
      <w:ind w:left="806" w:hanging="284"/>
    </w:pPr>
    <w:rPr/>
  </w:style>
  <w:style w:type="paragraph" w:customStyle="1" w:styleId="style4097">
    <w:name w:val="Table Paragraph"/>
    <w:basedOn w:val="style0"/>
    <w:next w:val="style4097"/>
    <w:qFormat/>
    <w:uiPriority w:val="1"/>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925</Words>
  <Pages>3</Pages>
  <Characters>5988</Characters>
  <Application>WPS Office</Application>
  <DocSecurity>0</DocSecurity>
  <Paragraphs>113</Paragraphs>
  <ScaleCrop>false</ScaleCrop>
  <LinksUpToDate>false</LinksUpToDate>
  <CharactersWithSpaces>6843</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2020-11-11T18:03:06Z</dcterms:created>
  <dc:creator>pande</dc:creator>
  <lastModifiedBy>SM-G980F</lastModifiedBy>
  <dcterms:modified xsi:type="dcterms:W3CDTF">2020-11-11T18:03:06Z</dcterms:modified>
  <revision>11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2019-12-05T00:00:00Z</vt:filetime>
  </property>
  <property fmtid="{D5CDD505-2E9C-101B-9397-08002B2CF9AE}" pid="3" name="Creator">
    <vt:lpwstr>Microsoft® Word for Office 365</vt:lpwstr>
  </property>
  <property fmtid="{D5CDD505-2E9C-101B-9397-08002B2CF9AE}" pid="4" name="LastSaved">
    <vt:filetime>2020-07-12T00:00:00Z</vt:filetime>
  </property>
</Properties>
</file>