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76"/>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shd w:fill="auto" w:val="clear"/>
        </w:rPr>
        <w:t xml:space="preserve"> </w:t>
      </w:r>
      <w:r>
        <w:rPr>
          <w:rFonts w:ascii="Calibri" w:hAnsi="Calibri" w:cs="Calibri" w:eastAsia="Calibri"/>
          <w:b/>
          <w:color w:val="auto"/>
          <w:spacing w:val="0"/>
          <w:position w:val="0"/>
          <w:sz w:val="24"/>
          <w:u w:val="single"/>
          <w:shd w:fill="auto" w:val="clear"/>
        </w:rPr>
        <w:t xml:space="preserve">RESUME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MR. ZAFAR ALI KHAN                                                                                                                                      </w:t>
      </w:r>
      <w:r>
        <w:object w:dxaOrig="1316" w:dyaOrig="1754">
          <v:rect xmlns:o="urn:schemas-microsoft-com:office:office" xmlns:v="urn:schemas-microsoft-com:vml" id="rectole0000000000" style="width:65.800000pt;height:87.7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Calibri" w:hAnsi="Calibri" w:cs="Calibri" w:eastAsia="Calibri"/>
          <w:color w:val="auto"/>
          <w:spacing w:val="0"/>
          <w:position w:val="0"/>
          <w:sz w:val="24"/>
          <w:shd w:fill="auto" w:val="clear"/>
        </w:rPr>
        <w:t xml:space="preserv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Dubai, U.A.E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Mobile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0589822576</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Email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w:t>
      </w:r>
      <w:hyperlink xmlns:r="http://schemas.openxmlformats.org/officeDocument/2006/relationships" r:id="docRId2">
        <w:r>
          <w:rPr>
            <w:rFonts w:ascii="Calibri" w:hAnsi="Calibri" w:cs="Calibri" w:eastAsia="Calibri"/>
            <w:color w:val="0000FF"/>
            <w:spacing w:val="0"/>
            <w:position w:val="0"/>
            <w:sz w:val="24"/>
            <w:u w:val="single"/>
            <w:shd w:fill="auto" w:val="clear"/>
          </w:rPr>
          <w:t xml:space="preserve">zafar_urs2@yahoo.com</w:t>
        </w:r>
      </w:hyperlink>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Objective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 develop conscious strategies and mechanism to promote consistent innovation. At the end of the day, the only truly sustainable competitive advantage will be my ability to learn faster and better than the competitors and to turn that learning into new products, services and technologies before the competitors can imitate my last innovation.</w:t>
      </w:r>
    </w:p>
    <w:p>
      <w:pPr>
        <w:spacing w:before="0" w:after="200" w:line="276"/>
        <w:ind w:right="0" w:left="0" w:firstLine="0"/>
        <w:jc w:val="left"/>
        <w:rPr>
          <w:rFonts w:ascii="Calibri" w:hAnsi="Calibri" w:cs="Calibri" w:eastAsia="Calibri"/>
          <w:b/>
          <w:color w:val="auto"/>
          <w:spacing w:val="0"/>
          <w:position w:val="0"/>
          <w:sz w:val="24"/>
          <w:shd w:fill="auto" w:val="clear"/>
        </w:rPr>
      </w:pPr>
    </w:p>
    <w:p>
      <w:pPr>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Employment Profile</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Aug 2019 </w:t>
      </w:r>
      <w:r>
        <w:rPr>
          <w:rFonts w:ascii="Calibri" w:hAnsi="Calibri" w:cs="Calibri" w:eastAsia="Calibri"/>
          <w:color w:val="auto"/>
          <w:spacing w:val="0"/>
          <w:position w:val="0"/>
          <w:sz w:val="24"/>
          <w:shd w:fill="auto" w:val="clear"/>
        </w:rPr>
        <w:t xml:space="preserve">- May 2020        KYC Officer- First Abu Dhabi Bank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May 2006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Dec 2018        Operations Assistant - Standard Chartered Bank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Aug 2000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April 2006        Public Relation Officer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Private Office of H.H Sh. Mohammed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Bin Zayed Al Nahyan</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Jan 1992 - March 2000      Retail Sales Representative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Union National Bank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Work Experience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spacing w:before="0" w:after="200" w:line="300"/>
        <w:ind w:right="360" w:left="36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shd w:fill="auto" w:val="clear"/>
        </w:rPr>
        <w:t xml:space="preserve">First Abu Dhabi Bank</w:t>
      </w:r>
      <w:r>
        <w:rPr>
          <w:rFonts w:ascii="Calibri" w:hAnsi="Calibri" w:cs="Calibri" w:eastAsia="Calibri"/>
          <w:color w:val="auto"/>
          <w:spacing w:val="0"/>
          <w:position w:val="0"/>
          <w:sz w:val="24"/>
          <w:shd w:fill="auto" w:val="clear"/>
        </w:rPr>
        <w:t xml:space="preserve">                                                                                            </w:t>
      </w:r>
    </w:p>
    <w:p>
      <w:pPr>
        <w:spacing w:before="0" w:after="200" w:line="300"/>
        <w:ind w:right="360" w:left="36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Designation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Operations Assistant (Aug 2019</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May 2020) </w:t>
      </w:r>
      <w:r>
        <w:rPr>
          <w:rFonts w:ascii="Calibri" w:hAnsi="Calibri" w:cs="Calibri" w:eastAsia="Calibri"/>
          <w:b/>
          <w:color w:val="auto"/>
          <w:spacing w:val="0"/>
          <w:position w:val="0"/>
          <w:sz w:val="24"/>
          <w:shd w:fill="auto" w:val="clear"/>
        </w:rPr>
        <w:t xml:space="preserve">KYC Officer - AML KYC, Risk and Control, Business banking and SME Banking</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Participating in day to day activities related to access and functionality of KYC/AML by writing test scripts in HP Application Lifecycle Management (ALM), conducting User Acceptance Testing in the Know Your Customer Database  and Client Onboarding Lifecycle Tool (CDD) and documenting findings in ALM and JIRA.</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Worked on systems like T24, CRM, DMS, customer connect and Norkom</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Supporting Confidential partners with research, follow-up and resolve escalated issues and problems through effective interaction with bankers, KYC Officers, Industry Risk Officers, Compliance, QC/QA Teams, Audit, and other staff in a timely and professional manner.</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Partner with bankers to ensure a seamless on boarding from front to back and liaise with multiple parties to bring about execution of a transaction.</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Analyze AML risks associated with the client; potential risks and operational issues should be identified and escalated as appropriate.</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Handling Elite corporate clients and Perform independent check of KYC information provided by front office/relationship managers.</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Responsible for reviewing the CDD/EDD carried out by Personal Banking Group Business for New to Bank (NTB) or existing customers and on-going KYC refresh to ensure information and documentary evidence has been provided adhering to group policies / procedures meeting internal guidelines and regulatory expectations.</w:t>
      </w:r>
    </w:p>
    <w:p>
      <w:pPr>
        <w:numPr>
          <w:ilvl w:val="0"/>
          <w:numId w:val="7"/>
        </w:numPr>
        <w:spacing w:before="0" w:after="0" w:line="280"/>
        <w:ind w:right="360" w:left="600" w:hanging="232"/>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Conduct enhanced due diligence reviews of clients with correspondent banking relationship, PEP's, Sanctions, Adverse Media and complex structure.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Standard Chartered Bank </w:t>
      </w:r>
      <w:r>
        <w:rPr>
          <w:rFonts w:ascii="Calibri" w:hAnsi="Calibri" w:cs="Calibri" w:eastAsia="Calibri"/>
          <w:b/>
          <w:color w:val="auto"/>
          <w:spacing w:val="0"/>
          <w:position w:val="0"/>
          <w:sz w:val="24"/>
          <w:u w:val="single"/>
          <w:shd w:fill="auto" w:val="clear"/>
        </w:rPr>
        <w:t xml:space="preserve">–</w:t>
      </w:r>
      <w:r>
        <w:rPr>
          <w:rFonts w:ascii="Calibri" w:hAnsi="Calibri" w:cs="Calibri" w:eastAsia="Calibri"/>
          <w:b/>
          <w:color w:val="auto"/>
          <w:spacing w:val="0"/>
          <w:position w:val="0"/>
          <w:sz w:val="24"/>
          <w:u w:val="single"/>
          <w:shd w:fill="auto" w:val="clear"/>
        </w:rPr>
        <w:t xml:space="preserve"> Dubai (U.A.E)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Designation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Operations Assistant (May 2006</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Dec 2018)</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On boarding of customer related account opening documents, personalizing cheque book for retail &amp; priority segments.</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Printing &amp; issuances of debit card.</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Updating &amp; tracking of customer welcome pack once dispatched for retail &amp; priority segments.</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Daily Recon of physical &amp; system data for cheque books &amp; debit cards done at head office, branches &amp; home country international branches.</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Primary custodian for Chub (all cheque books, welcome packs &amp; debit cards are stored in locked chub for security purpose).</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Processing end to end activity for personal loan, auto loan, accounts &amp; credit cards in FIFI department (Find it &amp; Fix It).</w:t>
      </w:r>
    </w:p>
    <w:p>
      <w:pPr>
        <w:numPr>
          <w:ilvl w:val="0"/>
          <w:numId w:val="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Issuance of cashier order &amp; coordination with related department for timely disbursement.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Private Office of H.H Sh. Mohammed Bin Zayed Al Nahyan - Dubai (U.A.E)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Designation - Public Relation Officer (Aug 2000</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April 2006)</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1"/>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Dealing with corporate offices &amp; banks for financial matters.</w:t>
      </w:r>
    </w:p>
    <w:p>
      <w:pPr>
        <w:numPr>
          <w:ilvl w:val="0"/>
          <w:numId w:val="11"/>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Handling Cash.</w:t>
      </w:r>
    </w:p>
    <w:p>
      <w:pPr>
        <w:numPr>
          <w:ilvl w:val="0"/>
          <w:numId w:val="11"/>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Providing travel services to VIP guests.</w:t>
      </w:r>
    </w:p>
    <w:p>
      <w:pPr>
        <w:numPr>
          <w:ilvl w:val="0"/>
          <w:numId w:val="11"/>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Dealing with various embassies for protocols &amp; VIP visa’s.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Union National Bank </w:t>
      </w:r>
      <w:r>
        <w:rPr>
          <w:rFonts w:ascii="Calibri" w:hAnsi="Calibri" w:cs="Calibri" w:eastAsia="Calibri"/>
          <w:b/>
          <w:color w:val="auto"/>
          <w:spacing w:val="0"/>
          <w:position w:val="0"/>
          <w:sz w:val="24"/>
          <w:u w:val="single"/>
          <w:shd w:fill="auto" w:val="clear"/>
        </w:rPr>
        <w:t xml:space="preserve">–</w:t>
      </w:r>
      <w:r>
        <w:rPr>
          <w:rFonts w:ascii="Calibri" w:hAnsi="Calibri" w:cs="Calibri" w:eastAsia="Calibri"/>
          <w:b/>
          <w:color w:val="auto"/>
          <w:spacing w:val="0"/>
          <w:position w:val="0"/>
          <w:sz w:val="24"/>
          <w:u w:val="single"/>
          <w:shd w:fill="auto" w:val="clear"/>
        </w:rPr>
        <w:t xml:space="preserve"> Dubai (U.A.E)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Designation - Retail Sales Representative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Jan 1992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March 2000</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Attending the customers for one stop banking i.e providing all type of banking services to the customers over the counter.</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Assisting customers in loan application &amp; other related documentations.</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Disbursement of loan.</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Performing the complete activity &amp; ensure customer documents are stored as per process.</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Processing FDD’s &amp; Telefax in remittances department.</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Posting of voucher, sorting &amp; filling.</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Supervising inward &amp; outward bills for collections preparing special clearing for billing department.</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Clearing cheques.</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Processing follow-up of standing instructions.</w:t>
      </w:r>
    </w:p>
    <w:p>
      <w:pPr>
        <w:numPr>
          <w:ilvl w:val="0"/>
          <w:numId w:val="13"/>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Attending the queries from branches &amp; customers.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Academic Credentials</w:t>
      </w:r>
      <w:r>
        <w:rPr>
          <w:rFonts w:ascii="Calibri" w:hAnsi="Calibri" w:cs="Calibri" w:eastAsia="Calibri"/>
          <w:color w:val="auto"/>
          <w:spacing w:val="0"/>
          <w:position w:val="0"/>
          <w:sz w:val="24"/>
          <w:shd w:fill="auto" w:val="clear"/>
        </w:rPr>
        <w:t xml:space="preserv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5"/>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1987 - B.A </w:t>
      </w:r>
      <w:r>
        <w:rPr>
          <w:rFonts w:ascii="Calibri" w:hAnsi="Calibri" w:cs="Calibri" w:eastAsia="Calibri"/>
          <w:color w:val="auto"/>
          <w:spacing w:val="0"/>
          <w:position w:val="0"/>
          <w:sz w:val="24"/>
          <w:shd w:fill="auto" w:val="clear"/>
        </w:rPr>
        <w:t xml:space="preserve">–</w:t>
      </w:r>
      <w:r>
        <w:rPr>
          <w:rFonts w:ascii="Calibri" w:hAnsi="Calibri" w:cs="Calibri" w:eastAsia="Calibri"/>
          <w:color w:val="auto"/>
          <w:spacing w:val="0"/>
          <w:position w:val="0"/>
          <w:sz w:val="24"/>
          <w:shd w:fill="auto" w:val="clear"/>
        </w:rPr>
        <w:t xml:space="preserve"> University Of Bombay (Specialization - Economics), Mumbai (India)</w:t>
      </w:r>
    </w:p>
    <w:p>
      <w:pPr>
        <w:numPr>
          <w:ilvl w:val="0"/>
          <w:numId w:val="15"/>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1982 - Maharashtra 12th board exams from Anjman Islam Kurla High School, Mumbai (India)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Extra Qualification: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7"/>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General Banking Course</w:t>
      </w:r>
    </w:p>
    <w:p>
      <w:pPr>
        <w:numPr>
          <w:ilvl w:val="0"/>
          <w:numId w:val="17"/>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Banking Vision (New Technology in Banking)</w:t>
      </w:r>
    </w:p>
    <w:p>
      <w:pPr>
        <w:numPr>
          <w:ilvl w:val="0"/>
          <w:numId w:val="17"/>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Arabic Speaking.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b/>
          <w:color w:val="auto"/>
          <w:spacing w:val="0"/>
          <w:position w:val="0"/>
          <w:sz w:val="24"/>
          <w:u w:val="single"/>
          <w:shd w:fill="auto" w:val="clear"/>
        </w:rPr>
      </w:pPr>
      <w:r>
        <w:rPr>
          <w:rFonts w:ascii="Calibri" w:hAnsi="Calibri" w:cs="Calibri" w:eastAsia="Calibri"/>
          <w:b/>
          <w:color w:val="auto"/>
          <w:spacing w:val="0"/>
          <w:position w:val="0"/>
          <w:sz w:val="24"/>
          <w:u w:val="single"/>
          <w:shd w:fill="auto" w:val="clear"/>
        </w:rPr>
        <w:t xml:space="preserve">Extra Skills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numPr>
          <w:ilvl w:val="0"/>
          <w:numId w:val="1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Focused and determined to accept challenges.</w:t>
      </w:r>
    </w:p>
    <w:p>
      <w:pPr>
        <w:numPr>
          <w:ilvl w:val="0"/>
          <w:numId w:val="1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Excellent Leadership, Communication and Interpersonal skills.</w:t>
      </w:r>
    </w:p>
    <w:p>
      <w:pPr>
        <w:numPr>
          <w:ilvl w:val="0"/>
          <w:numId w:val="1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Ability to prioritize work with excellent analytical skills.</w:t>
      </w:r>
    </w:p>
    <w:p>
      <w:pPr>
        <w:numPr>
          <w:ilvl w:val="0"/>
          <w:numId w:val="19"/>
        </w:num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Effective and experienced people manager capable of planning and management.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72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b/>
          <w:color w:val="auto"/>
          <w:spacing w:val="0"/>
          <w:position w:val="0"/>
          <w:sz w:val="24"/>
          <w:u w:val="single"/>
          <w:shd w:fill="auto" w:val="clear"/>
        </w:rPr>
        <w:t xml:space="preserve">Personal Information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Passport No:                  L 6620227</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Marital Status:               Married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Languages</w:t>
        <w:tab/>
        <w:t xml:space="preserve">:       Arabic, English, Hindi, Urdu.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Interest:                         Traveling, Sports, Music, Team activities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s>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Holding Valid UAE Driving License</w: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num w:numId="7">
    <w:abstractNumId w:val="36"/>
  </w:num>
  <w:num w:numId="9">
    <w:abstractNumId w:val="30"/>
  </w:num>
  <w:num w:numId="11">
    <w:abstractNumId w:val="24"/>
  </w:num>
  <w:num w:numId="13">
    <w:abstractNumId w:val="18"/>
  </w:num>
  <w:num w:numId="15">
    <w:abstractNumId w:val="12"/>
  </w:num>
  <w:num w:numId="17">
    <w:abstractNumId w:val="6"/>
  </w:num>
  <w:num w:numId="1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numbering.xml" Id="docRId3" Type="http://schemas.openxmlformats.org/officeDocument/2006/relationships/numbering" /><Relationship Target="embeddings/oleObject0.bin" Id="docRId0" Type="http://schemas.openxmlformats.org/officeDocument/2006/relationships/oleObject" /><Relationship TargetMode="External" Target="mailto:zafar_urs2@yahoo.com" Id="docRId2" Type="http://schemas.openxmlformats.org/officeDocument/2006/relationships/hyperlink" /><Relationship Target="styles.xml" Id="docRId4" Type="http://schemas.openxmlformats.org/officeDocument/2006/relationships/styles" /></Relationships>
</file>