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70B6D" w:rsidRDefault="00000000">
      <w:pPr>
        <w:pStyle w:val="Heading2"/>
        <w:spacing w:before="0" w:line="240" w:lineRule="auto"/>
        <w:jc w:val="center"/>
        <w:rPr>
          <w:rFonts w:ascii="Adobe Caslon Pro" w:eastAsia="Adobe Caslon Pro" w:hAnsi="Adobe Caslon Pro" w:cs="Adobe Caslon Pro"/>
          <w:color w:val="000000"/>
        </w:rPr>
      </w:pPr>
      <w:r>
        <w:rPr>
          <w:rFonts w:ascii="Adobe Caslon Pro" w:eastAsia="Adobe Caslon Pro" w:hAnsi="Adobe Caslon Pro" w:cs="Adobe Caslon Pro"/>
          <w:color w:val="000000"/>
        </w:rPr>
        <w:t>SINDUJA VENKAT</w:t>
      </w:r>
    </w:p>
    <w:p w14:paraId="00000002" w14:textId="77777777" w:rsidR="00970B6D" w:rsidRDefault="00000000">
      <w:pPr>
        <w:spacing w:after="0" w:line="240" w:lineRule="auto"/>
        <w:jc w:val="center"/>
        <w:rPr>
          <w:rFonts w:ascii="Adobe Caslon Pro" w:eastAsia="Adobe Caslon Pro" w:hAnsi="Adobe Caslon Pro" w:cs="Adobe Caslon Pro"/>
          <w:b/>
          <w:sz w:val="16"/>
          <w:szCs w:val="16"/>
        </w:rPr>
      </w:pPr>
      <w:r>
        <w:rPr>
          <w:rFonts w:ascii="Adobe Caslon Pro" w:eastAsia="Adobe Caslon Pro" w:hAnsi="Adobe Caslon Pro" w:cs="Adobe Caslon Pro"/>
          <w:b/>
          <w:sz w:val="16"/>
          <w:szCs w:val="16"/>
        </w:rPr>
        <w:t>A: Flat B 201, Ashok Towers, Parel, Mumbai, 400012; E: sinduja_venkat@yahoo.com; M: +91- 9819075190</w:t>
      </w:r>
    </w:p>
    <w:p w14:paraId="00000003" w14:textId="77777777" w:rsidR="00970B6D" w:rsidRDefault="00970B6D">
      <w:pPr>
        <w:pStyle w:val="Heading2"/>
        <w:spacing w:before="0" w:line="240" w:lineRule="auto"/>
        <w:rPr>
          <w:rFonts w:ascii="Adobe Caslon Pro" w:eastAsia="Adobe Caslon Pro" w:hAnsi="Adobe Caslon Pro" w:cs="Adobe Caslon Pro"/>
          <w:color w:val="000000"/>
        </w:rPr>
      </w:pPr>
    </w:p>
    <w:p w14:paraId="00000004" w14:textId="77777777" w:rsidR="00970B6D" w:rsidRDefault="00000000">
      <w:pPr>
        <w:pStyle w:val="Heading2"/>
        <w:spacing w:before="0" w:line="240" w:lineRule="auto"/>
        <w:rPr>
          <w:rFonts w:ascii="Adobe Caslon Pro" w:eastAsia="Adobe Caslon Pro" w:hAnsi="Adobe Caslon Pro" w:cs="Adobe Caslon Pro"/>
          <w:color w:val="000000"/>
        </w:rPr>
      </w:pPr>
      <w:r>
        <w:rPr>
          <w:rFonts w:ascii="Adobe Caslon Pro" w:eastAsia="Adobe Caslon Pro" w:hAnsi="Adobe Caslon Pro" w:cs="Adobe Caslon Pro"/>
          <w:color w:val="000000"/>
        </w:rPr>
        <w:t>Career Profile</w:t>
      </w:r>
    </w:p>
    <w:p w14:paraId="00000005" w14:textId="77777777" w:rsidR="00970B6D" w:rsidRDefault="00970B6D">
      <w:pPr>
        <w:spacing w:after="0" w:line="240" w:lineRule="auto"/>
      </w:pPr>
    </w:p>
    <w:p w14:paraId="00000006" w14:textId="77777777" w:rsidR="00970B6D" w:rsidRDefault="00000000">
      <w:pPr>
        <w:spacing w:after="0" w:line="240" w:lineRule="auto"/>
      </w:pPr>
      <w:r>
        <w:rPr>
          <w:rFonts w:ascii="Adobe Caslon Pro" w:eastAsia="Adobe Caslon Pro" w:hAnsi="Adobe Caslon Pro" w:cs="Adobe Caslon Pro"/>
          <w:sz w:val="18"/>
          <w:szCs w:val="18"/>
        </w:rPr>
        <w:t>Seasoned editor with specific experience with leading financial services firms in India and UK. Have functioned as a content lead/reviewer/manager for over 12 years with teams in capital markets, investment banking, equity research, asset management, investment brokers and mutual fund houses.</w:t>
      </w:r>
    </w:p>
    <w:p w14:paraId="00000007" w14:textId="77777777" w:rsidR="00970B6D" w:rsidRDefault="00000000">
      <w:pPr>
        <w:pStyle w:val="Heading2"/>
        <w:spacing w:before="120" w:line="240" w:lineRule="auto"/>
        <w:rPr>
          <w:rFonts w:ascii="Adobe Caslon Pro" w:eastAsia="Adobe Caslon Pro" w:hAnsi="Adobe Caslon Pro" w:cs="Adobe Caslon Pro"/>
          <w:color w:val="000000"/>
        </w:rPr>
      </w:pPr>
      <w:r>
        <w:rPr>
          <w:rFonts w:ascii="Adobe Caslon Pro" w:eastAsia="Adobe Caslon Pro" w:hAnsi="Adobe Caslon Pro" w:cs="Adobe Caslon Pro"/>
          <w:color w:val="000000"/>
        </w:rPr>
        <w:t>Education</w:t>
      </w:r>
    </w:p>
    <w:p w14:paraId="00000008" w14:textId="77777777" w:rsidR="00970B6D" w:rsidRDefault="00970B6D">
      <w:pPr>
        <w:spacing w:after="0" w:line="240" w:lineRule="auto"/>
      </w:pPr>
    </w:p>
    <w:p w14:paraId="00000009" w14:textId="77777777"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2008-2010</w:t>
      </w:r>
    </w:p>
    <w:p w14:paraId="0000000A" w14:textId="77777777" w:rsidR="00970B6D" w:rsidRDefault="00000000">
      <w:pPr>
        <w:spacing w:after="0" w:line="240" w:lineRule="auto"/>
        <w:rPr>
          <w:rFonts w:ascii="Adobe Caslon Pro" w:eastAsia="Adobe Caslon Pro" w:hAnsi="Adobe Caslon Pro" w:cs="Adobe Caslon Pro"/>
          <w:smallCaps/>
        </w:rPr>
      </w:pPr>
      <w:r>
        <w:rPr>
          <w:rFonts w:ascii="Adobe Caslon Pro" w:eastAsia="Adobe Caslon Pro" w:hAnsi="Adobe Caslon Pro" w:cs="Adobe Caslon Pro"/>
          <w:smallCaps/>
          <w:color w:val="000000"/>
        </w:rPr>
        <w:t xml:space="preserve">Masters in Management, London School of Economics, London  </w:t>
      </w:r>
    </w:p>
    <w:p w14:paraId="0000000B" w14:textId="77777777" w:rsidR="00970B6D" w:rsidRDefault="00970B6D">
      <w:pPr>
        <w:spacing w:after="0" w:line="240" w:lineRule="auto"/>
        <w:ind w:right="-158"/>
        <w:rPr>
          <w:rFonts w:ascii="Adobe Caslon Pro" w:eastAsia="Adobe Caslon Pro" w:hAnsi="Adobe Caslon Pro" w:cs="Adobe Caslon Pro"/>
          <w:smallCaps/>
          <w:color w:val="000000"/>
        </w:rPr>
      </w:pPr>
    </w:p>
    <w:p w14:paraId="0000000C" w14:textId="77777777" w:rsidR="00970B6D" w:rsidRDefault="00000000">
      <w:pPr>
        <w:spacing w:after="0" w:line="240" w:lineRule="auto"/>
        <w:ind w:right="-158"/>
        <w:rPr>
          <w:rFonts w:ascii="Adobe Caslon Pro" w:eastAsia="Adobe Caslon Pro" w:hAnsi="Adobe Caslon Pro" w:cs="Adobe Caslon Pro"/>
          <w:sz w:val="17"/>
          <w:szCs w:val="17"/>
        </w:rPr>
      </w:pPr>
      <w:r>
        <w:rPr>
          <w:rFonts w:ascii="Adobe Caslon Pro" w:eastAsia="Adobe Caslon Pro" w:hAnsi="Adobe Caslon Pro" w:cs="Adobe Caslon Pro"/>
          <w:smallCaps/>
          <w:color w:val="000000"/>
        </w:rPr>
        <w:t>Core:</w:t>
      </w:r>
      <w:r>
        <w:rPr>
          <w:rFonts w:ascii="Adobe Caslon Pro" w:eastAsia="Adobe Caslon Pro" w:hAnsi="Adobe Caslon Pro" w:cs="Adobe Caslon Pro"/>
          <w:sz w:val="17"/>
          <w:szCs w:val="17"/>
        </w:rPr>
        <w:t xml:space="preserve"> </w:t>
      </w:r>
      <w:r>
        <w:rPr>
          <w:rFonts w:ascii="Adobe Caslon Pro" w:eastAsia="Adobe Caslon Pro" w:hAnsi="Adobe Caslon Pro" w:cs="Adobe Caslon Pro"/>
          <w:sz w:val="18"/>
          <w:szCs w:val="18"/>
        </w:rPr>
        <w:t>Management, Strategy, Organizational Behavior;</w:t>
      </w:r>
      <w:r>
        <w:rPr>
          <w:rFonts w:ascii="Adobe Caslon Pro" w:eastAsia="Adobe Caslon Pro" w:hAnsi="Adobe Caslon Pro" w:cs="Adobe Caslon Pro"/>
          <w:sz w:val="17"/>
          <w:szCs w:val="17"/>
        </w:rPr>
        <w:t xml:space="preserve"> </w:t>
      </w:r>
      <w:r>
        <w:rPr>
          <w:rFonts w:ascii="Adobe Caslon Pro" w:eastAsia="Adobe Caslon Pro" w:hAnsi="Adobe Caslon Pro" w:cs="Adobe Caslon Pro"/>
          <w:smallCaps/>
          <w:color w:val="000000"/>
        </w:rPr>
        <w:t>Electives:</w:t>
      </w:r>
      <w:r>
        <w:rPr>
          <w:rFonts w:ascii="Adobe Caslon Pro" w:eastAsia="Adobe Caslon Pro" w:hAnsi="Adobe Caslon Pro" w:cs="Adobe Caslon Pro"/>
          <w:sz w:val="17"/>
          <w:szCs w:val="17"/>
        </w:rPr>
        <w:t xml:space="preserve"> </w:t>
      </w:r>
      <w:r>
        <w:rPr>
          <w:rFonts w:ascii="Adobe Caslon Pro" w:eastAsia="Adobe Caslon Pro" w:hAnsi="Adobe Caslon Pro" w:cs="Adobe Caslon Pro"/>
          <w:sz w:val="18"/>
          <w:szCs w:val="18"/>
        </w:rPr>
        <w:t xml:space="preserve">Financial Accounting, Valuation, Corporate Finance; </w:t>
      </w:r>
      <w:r>
        <w:rPr>
          <w:rFonts w:ascii="Adobe Caslon Pro" w:eastAsia="Adobe Caslon Pro" w:hAnsi="Adobe Caslon Pro" w:cs="Adobe Caslon Pro"/>
          <w:smallCaps/>
          <w:color w:val="000000"/>
        </w:rPr>
        <w:t>Dissertation:</w:t>
      </w:r>
      <w:r>
        <w:rPr>
          <w:rFonts w:ascii="Adobe Caslon Pro" w:eastAsia="Adobe Caslon Pro" w:hAnsi="Adobe Caslon Pro" w:cs="Adobe Caslon Pro"/>
          <w:sz w:val="17"/>
          <w:szCs w:val="17"/>
        </w:rPr>
        <w:t xml:space="preserve"> </w:t>
      </w:r>
      <w:r>
        <w:rPr>
          <w:rFonts w:ascii="Adobe Caslon Pro" w:eastAsia="Adobe Caslon Pro" w:hAnsi="Adobe Caslon Pro" w:cs="Adobe Caslon Pro"/>
          <w:sz w:val="18"/>
          <w:szCs w:val="18"/>
        </w:rPr>
        <w:t xml:space="preserve">Critical Analysis of Executive Compensation Literature </w:t>
      </w:r>
      <w:proofErr w:type="gramStart"/>
      <w:r>
        <w:rPr>
          <w:rFonts w:ascii="Adobe Caslon Pro" w:eastAsia="Adobe Caslon Pro" w:hAnsi="Adobe Caslon Pro" w:cs="Adobe Caslon Pro"/>
          <w:sz w:val="18"/>
          <w:szCs w:val="18"/>
        </w:rPr>
        <w:t>post</w:t>
      </w:r>
      <w:proofErr w:type="gramEnd"/>
      <w:r>
        <w:rPr>
          <w:rFonts w:ascii="Adobe Caslon Pro" w:eastAsia="Adobe Caslon Pro" w:hAnsi="Adobe Caslon Pro" w:cs="Adobe Caslon Pro"/>
          <w:sz w:val="18"/>
          <w:szCs w:val="18"/>
        </w:rPr>
        <w:t xml:space="preserve"> Financial Crisis of 2008</w:t>
      </w:r>
    </w:p>
    <w:p w14:paraId="0000000D" w14:textId="77777777" w:rsidR="00970B6D" w:rsidRDefault="00970B6D">
      <w:pPr>
        <w:spacing w:after="0" w:line="240" w:lineRule="auto"/>
        <w:ind w:right="-158"/>
        <w:rPr>
          <w:rFonts w:ascii="Adobe Caslon Pro" w:eastAsia="Adobe Caslon Pro" w:hAnsi="Adobe Caslon Pro" w:cs="Adobe Caslon Pro"/>
          <w:sz w:val="17"/>
          <w:szCs w:val="17"/>
        </w:rPr>
      </w:pPr>
    </w:p>
    <w:p w14:paraId="0000000E" w14:textId="77777777" w:rsidR="00970B6D" w:rsidRDefault="00000000">
      <w:pPr>
        <w:spacing w:before="120"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2004-2008</w:t>
      </w:r>
    </w:p>
    <w:p w14:paraId="0000000F" w14:textId="77777777" w:rsidR="00970B6D" w:rsidRDefault="00000000">
      <w:pPr>
        <w:spacing w:after="0" w:line="240" w:lineRule="auto"/>
        <w:rPr>
          <w:rFonts w:ascii="Adobe Caslon Pro" w:eastAsia="Adobe Caslon Pro" w:hAnsi="Adobe Caslon Pro" w:cs="Adobe Caslon Pro"/>
          <w:smallCaps/>
        </w:rPr>
      </w:pPr>
      <w:r>
        <w:rPr>
          <w:rFonts w:ascii="Adobe Caslon Pro" w:eastAsia="Adobe Caslon Pro" w:hAnsi="Adobe Caslon Pro" w:cs="Adobe Caslon Pro"/>
          <w:smallCaps/>
          <w:color w:val="000000"/>
        </w:rPr>
        <w:t>Bachelor of Engineering, Anna University, Chennai</w:t>
      </w:r>
    </w:p>
    <w:p w14:paraId="00000010" w14:textId="77777777" w:rsidR="00970B6D" w:rsidRDefault="00970B6D">
      <w:pPr>
        <w:spacing w:after="0" w:line="240" w:lineRule="auto"/>
        <w:rPr>
          <w:rFonts w:ascii="Adobe Caslon Pro" w:eastAsia="Adobe Caslon Pro" w:hAnsi="Adobe Caslon Pro" w:cs="Adobe Caslon Pro"/>
          <w:smallCaps/>
          <w:color w:val="000000"/>
        </w:rPr>
      </w:pPr>
    </w:p>
    <w:p w14:paraId="00000011" w14:textId="77777777" w:rsidR="00970B6D" w:rsidRDefault="00000000">
      <w:pPr>
        <w:spacing w:after="0" w:line="240" w:lineRule="auto"/>
        <w:rPr>
          <w:rFonts w:ascii="Adobe Caslon Pro" w:eastAsia="Adobe Caslon Pro" w:hAnsi="Adobe Caslon Pro" w:cs="Adobe Caslon Pro"/>
          <w:sz w:val="18"/>
          <w:szCs w:val="18"/>
        </w:rPr>
      </w:pPr>
      <w:r>
        <w:rPr>
          <w:rFonts w:ascii="Adobe Caslon Pro" w:eastAsia="Adobe Caslon Pro" w:hAnsi="Adobe Caslon Pro" w:cs="Adobe Caslon Pro"/>
          <w:smallCaps/>
          <w:color w:val="000000"/>
        </w:rPr>
        <w:t xml:space="preserve">Core: </w:t>
      </w:r>
      <w:r>
        <w:rPr>
          <w:rFonts w:ascii="Adobe Caslon Pro" w:eastAsia="Adobe Caslon Pro" w:hAnsi="Adobe Caslon Pro" w:cs="Adobe Caslon Pro"/>
          <w:sz w:val="18"/>
          <w:szCs w:val="18"/>
        </w:rPr>
        <w:t>Computer Science and Engineering;</w:t>
      </w:r>
      <w:r>
        <w:rPr>
          <w:rFonts w:ascii="Adobe Caslon Pro" w:eastAsia="Adobe Caslon Pro" w:hAnsi="Adobe Caslon Pro" w:cs="Adobe Caslon Pro"/>
          <w:sz w:val="17"/>
          <w:szCs w:val="17"/>
        </w:rPr>
        <w:t xml:space="preserve"> </w:t>
      </w:r>
      <w:r>
        <w:rPr>
          <w:rFonts w:ascii="Adobe Caslon Pro" w:eastAsia="Adobe Caslon Pro" w:hAnsi="Adobe Caslon Pro" w:cs="Adobe Caslon Pro"/>
          <w:smallCaps/>
          <w:color w:val="000000"/>
        </w:rPr>
        <w:t xml:space="preserve">Electives: </w:t>
      </w:r>
      <w:r>
        <w:rPr>
          <w:rFonts w:ascii="Adobe Caslon Pro" w:eastAsia="Adobe Caslon Pro" w:hAnsi="Adobe Caslon Pro" w:cs="Adobe Caslon Pro"/>
          <w:sz w:val="18"/>
          <w:szCs w:val="18"/>
        </w:rPr>
        <w:t>Data Mining, Probability and Queuing Theory, Artificial Intelligence</w:t>
      </w:r>
    </w:p>
    <w:p w14:paraId="00000012" w14:textId="77777777" w:rsidR="00970B6D" w:rsidRDefault="00000000">
      <w:pPr>
        <w:pStyle w:val="Heading2"/>
        <w:spacing w:before="120" w:line="240" w:lineRule="auto"/>
        <w:rPr>
          <w:rFonts w:ascii="Adobe Caslon Pro" w:eastAsia="Adobe Caslon Pro" w:hAnsi="Adobe Caslon Pro" w:cs="Adobe Caslon Pro"/>
          <w:color w:val="000000"/>
        </w:rPr>
      </w:pPr>
      <w:r>
        <w:rPr>
          <w:rFonts w:ascii="Adobe Caslon Pro" w:eastAsia="Adobe Caslon Pro" w:hAnsi="Adobe Caslon Pro" w:cs="Adobe Caslon Pro"/>
          <w:color w:val="000000"/>
        </w:rPr>
        <w:t>Relevant Practical Experience</w:t>
      </w:r>
    </w:p>
    <w:p w14:paraId="00000013" w14:textId="77777777" w:rsidR="00970B6D" w:rsidRDefault="00970B6D">
      <w:pPr>
        <w:spacing w:after="0" w:line="240" w:lineRule="auto"/>
      </w:pPr>
    </w:p>
    <w:p w14:paraId="00000014" w14:textId="49EA915C"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 xml:space="preserve">May 2021- </w:t>
      </w:r>
      <w:r w:rsidR="00036822">
        <w:rPr>
          <w:rFonts w:ascii="Adobe Caslon Pro" w:eastAsia="Adobe Caslon Pro" w:hAnsi="Adobe Caslon Pro" w:cs="Adobe Caslon Pro"/>
          <w:b/>
          <w:i/>
          <w:color w:val="000000"/>
        </w:rPr>
        <w:t>March 2023</w:t>
      </w:r>
    </w:p>
    <w:p w14:paraId="00000015" w14:textId="77777777"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smallCaps/>
          <w:color w:val="000000"/>
        </w:rPr>
        <w:t>Senior Manager,</w:t>
      </w:r>
      <w:r>
        <w:rPr>
          <w:rFonts w:ascii="Adobe Caslon Pro" w:eastAsia="Adobe Caslon Pro" w:hAnsi="Adobe Caslon Pro" w:cs="Adobe Caslon Pro"/>
          <w:smallCaps/>
        </w:rPr>
        <w:t xml:space="preserve"> Content, Brand &amp; Communications, </w:t>
      </w:r>
      <w:proofErr w:type="spellStart"/>
      <w:r>
        <w:rPr>
          <w:rFonts w:ascii="Adobe Caslon Pro" w:eastAsia="Adobe Caslon Pro" w:hAnsi="Adobe Caslon Pro" w:cs="Adobe Caslon Pro"/>
          <w:smallCaps/>
          <w:color w:val="000000"/>
        </w:rPr>
        <w:t>Sharekhan</w:t>
      </w:r>
      <w:proofErr w:type="spellEnd"/>
      <w:r>
        <w:rPr>
          <w:rFonts w:ascii="Adobe Caslon Pro" w:eastAsia="Adobe Caslon Pro" w:hAnsi="Adobe Caslon Pro" w:cs="Adobe Caslon Pro"/>
          <w:smallCaps/>
          <w:color w:val="000000"/>
        </w:rPr>
        <w:t xml:space="preserve"> </w:t>
      </w:r>
      <w:r>
        <w:rPr>
          <w:rFonts w:ascii="Adobe Caslon Pro" w:eastAsia="Adobe Caslon Pro" w:hAnsi="Adobe Caslon Pro" w:cs="Adobe Caslon Pro"/>
          <w:smallCaps/>
        </w:rPr>
        <w:t>by BNP Paribas</w:t>
      </w:r>
    </w:p>
    <w:p w14:paraId="00000016" w14:textId="77777777" w:rsidR="00970B6D" w:rsidRDefault="00970B6D">
      <w:pPr>
        <w:pBdr>
          <w:top w:val="nil"/>
          <w:left w:val="nil"/>
          <w:bottom w:val="nil"/>
          <w:right w:val="nil"/>
          <w:between w:val="nil"/>
        </w:pBdr>
        <w:spacing w:before="120" w:after="0" w:line="240" w:lineRule="auto"/>
        <w:ind w:left="360"/>
        <w:rPr>
          <w:rFonts w:ascii="Adobe Caslon Pro" w:eastAsia="Adobe Caslon Pro" w:hAnsi="Adobe Caslon Pro" w:cs="Adobe Caslon Pro"/>
          <w:color w:val="000000"/>
          <w:sz w:val="18"/>
          <w:szCs w:val="18"/>
        </w:rPr>
      </w:pPr>
    </w:p>
    <w:p w14:paraId="00000017"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Manage the outputs of a team of 5 members, across brand building, content strategy and content marketing for </w:t>
      </w:r>
      <w:proofErr w:type="spellStart"/>
      <w:r>
        <w:rPr>
          <w:rFonts w:ascii="Adobe Caslon Pro" w:eastAsia="Adobe Caslon Pro" w:hAnsi="Adobe Caslon Pro" w:cs="Adobe Caslon Pro"/>
          <w:color w:val="000000"/>
          <w:sz w:val="18"/>
          <w:szCs w:val="18"/>
        </w:rPr>
        <w:t>Youtube</w:t>
      </w:r>
      <w:proofErr w:type="spellEnd"/>
      <w:r>
        <w:rPr>
          <w:rFonts w:ascii="Adobe Caslon Pro" w:eastAsia="Adobe Caslon Pro" w:hAnsi="Adobe Caslon Pro" w:cs="Adobe Caslon Pro"/>
          <w:color w:val="000000"/>
          <w:sz w:val="18"/>
          <w:szCs w:val="18"/>
        </w:rPr>
        <w:t>, Twitter and other channels.</w:t>
      </w:r>
    </w:p>
    <w:p w14:paraId="00000018"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Handle a variety of reviewing and writing assignments in a range of formats including SMS, App notifications, Web, App content, Customer emails, Marketing communication, Blogs etc.</w:t>
      </w:r>
    </w:p>
    <w:p w14:paraId="00000019"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Handle Content Strategy and provide Marketing Communications support to company-wide stakeholders.</w:t>
      </w:r>
    </w:p>
    <w:p w14:paraId="0000001A" w14:textId="77777777" w:rsidR="00970B6D" w:rsidRDefault="00000000">
      <w:pPr>
        <w:numPr>
          <w:ilvl w:val="0"/>
          <w:numId w:val="2"/>
        </w:numPr>
        <w:pBdr>
          <w:top w:val="nil"/>
          <w:left w:val="nil"/>
          <w:bottom w:val="nil"/>
          <w:right w:val="nil"/>
          <w:between w:val="nil"/>
        </w:pBdr>
        <w:spacing w:after="0" w:line="240" w:lineRule="auto"/>
        <w:rPr>
          <w:b/>
          <w:i/>
          <w:color w:val="000000"/>
          <w:sz w:val="18"/>
          <w:szCs w:val="18"/>
        </w:rPr>
      </w:pPr>
      <w:r>
        <w:rPr>
          <w:rFonts w:ascii="Adobe Caslon Pro" w:eastAsia="Adobe Caslon Pro" w:hAnsi="Adobe Caslon Pro" w:cs="Adobe Caslon Pro"/>
          <w:color w:val="000000"/>
          <w:sz w:val="18"/>
          <w:szCs w:val="18"/>
        </w:rPr>
        <w:t>Review content to adhere with compliance requirements as per SEBI guidelines.</w:t>
      </w:r>
    </w:p>
    <w:p w14:paraId="0000001B" w14:textId="77777777" w:rsidR="00970B6D" w:rsidRDefault="00970B6D">
      <w:pPr>
        <w:spacing w:after="0" w:line="240" w:lineRule="auto"/>
        <w:rPr>
          <w:rFonts w:ascii="Adobe Caslon Pro" w:eastAsia="Adobe Caslon Pro" w:hAnsi="Adobe Caslon Pro" w:cs="Adobe Caslon Pro"/>
          <w:b/>
          <w:i/>
          <w:color w:val="000000"/>
        </w:rPr>
      </w:pPr>
    </w:p>
    <w:p w14:paraId="0000001C" w14:textId="46D75162"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May 2020-</w:t>
      </w:r>
      <w:r w:rsidR="00036822">
        <w:rPr>
          <w:rFonts w:ascii="Adobe Caslon Pro" w:eastAsia="Adobe Caslon Pro" w:hAnsi="Adobe Caslon Pro" w:cs="Adobe Caslon Pro"/>
          <w:b/>
          <w:i/>
          <w:color w:val="000000"/>
        </w:rPr>
        <w:t xml:space="preserve"> </w:t>
      </w:r>
      <w:r>
        <w:rPr>
          <w:rFonts w:ascii="Adobe Caslon Pro" w:eastAsia="Adobe Caslon Pro" w:hAnsi="Adobe Caslon Pro" w:cs="Adobe Caslon Pro"/>
          <w:b/>
          <w:i/>
          <w:color w:val="000000"/>
        </w:rPr>
        <w:t>April 2021</w:t>
      </w:r>
    </w:p>
    <w:p w14:paraId="0000001D" w14:textId="77777777" w:rsidR="00970B6D" w:rsidRDefault="00000000">
      <w:pPr>
        <w:spacing w:after="0" w:line="240" w:lineRule="auto"/>
        <w:rPr>
          <w:rFonts w:ascii="Adobe Caslon Pro" w:eastAsia="Adobe Caslon Pro" w:hAnsi="Adobe Caslon Pro" w:cs="Adobe Caslon Pro"/>
          <w:smallCaps/>
          <w:color w:val="000000"/>
        </w:rPr>
      </w:pPr>
      <w:r>
        <w:rPr>
          <w:rFonts w:ascii="Adobe Caslon Pro" w:eastAsia="Adobe Caslon Pro" w:hAnsi="Adobe Caslon Pro" w:cs="Adobe Caslon Pro"/>
          <w:smallCaps/>
          <w:color w:val="000000"/>
        </w:rPr>
        <w:t>Communications Lead, Quantum Asset Management Company</w:t>
      </w:r>
    </w:p>
    <w:p w14:paraId="0000001E" w14:textId="77777777" w:rsidR="00970B6D" w:rsidRDefault="00000000">
      <w:pPr>
        <w:numPr>
          <w:ilvl w:val="0"/>
          <w:numId w:val="2"/>
        </w:numPr>
        <w:pBdr>
          <w:top w:val="nil"/>
          <w:left w:val="nil"/>
          <w:bottom w:val="nil"/>
          <w:right w:val="nil"/>
          <w:between w:val="nil"/>
        </w:pBdr>
        <w:spacing w:before="120"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Managed Content and Digital Marketing team outputs</w:t>
      </w:r>
    </w:p>
    <w:p w14:paraId="0000001F" w14:textId="77777777" w:rsidR="00970B6D" w:rsidRDefault="00000000">
      <w:pPr>
        <w:numPr>
          <w:ilvl w:val="0"/>
          <w:numId w:val="2"/>
        </w:numPr>
        <w:pBdr>
          <w:top w:val="nil"/>
          <w:left w:val="nil"/>
          <w:bottom w:val="nil"/>
          <w:right w:val="nil"/>
          <w:between w:val="nil"/>
        </w:pBdr>
        <w:spacing w:after="0" w:line="240" w:lineRule="auto"/>
        <w:rPr>
          <w:b/>
          <w:i/>
          <w:color w:val="000000"/>
          <w:sz w:val="18"/>
          <w:szCs w:val="18"/>
        </w:rPr>
      </w:pPr>
      <w:r>
        <w:rPr>
          <w:rFonts w:ascii="Adobe Caslon Pro" w:eastAsia="Adobe Caslon Pro" w:hAnsi="Adobe Caslon Pro" w:cs="Adobe Caslon Pro"/>
          <w:color w:val="000000"/>
          <w:sz w:val="18"/>
          <w:szCs w:val="18"/>
        </w:rPr>
        <w:t>Worked on SEO, Paid Search, Paid Social Content Marketing, Copywriting, Email marketing and Branding.</w:t>
      </w:r>
    </w:p>
    <w:p w14:paraId="00000020" w14:textId="77777777" w:rsidR="00970B6D" w:rsidRDefault="00000000">
      <w:pPr>
        <w:numPr>
          <w:ilvl w:val="0"/>
          <w:numId w:val="2"/>
        </w:numPr>
        <w:pBdr>
          <w:top w:val="nil"/>
          <w:left w:val="nil"/>
          <w:bottom w:val="nil"/>
          <w:right w:val="nil"/>
          <w:between w:val="nil"/>
        </w:pBdr>
        <w:spacing w:after="0" w:line="240" w:lineRule="auto"/>
        <w:rPr>
          <w:b/>
          <w:i/>
          <w:color w:val="000000"/>
          <w:sz w:val="18"/>
          <w:szCs w:val="18"/>
        </w:rPr>
      </w:pPr>
      <w:r>
        <w:rPr>
          <w:rFonts w:ascii="Adobe Caslon Pro" w:eastAsia="Adobe Caslon Pro" w:hAnsi="Adobe Caslon Pro" w:cs="Adobe Caslon Pro"/>
          <w:color w:val="000000"/>
          <w:sz w:val="18"/>
          <w:szCs w:val="18"/>
        </w:rPr>
        <w:t>Reviewed content to adhere with compliance requirements as per SEBI guidelines pertaining to AMCs.</w:t>
      </w:r>
    </w:p>
    <w:p w14:paraId="00000021" w14:textId="77777777" w:rsidR="00970B6D" w:rsidRDefault="00970B6D">
      <w:pPr>
        <w:spacing w:after="0" w:line="240" w:lineRule="auto"/>
        <w:rPr>
          <w:rFonts w:ascii="Adobe Caslon Pro" w:eastAsia="Adobe Caslon Pro" w:hAnsi="Adobe Caslon Pro" w:cs="Adobe Caslon Pro"/>
          <w:b/>
          <w:i/>
          <w:color w:val="000000"/>
        </w:rPr>
      </w:pPr>
    </w:p>
    <w:p w14:paraId="00000022" w14:textId="4D5A0A12"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Oct 2016 - April 2020</w:t>
      </w:r>
    </w:p>
    <w:p w14:paraId="00000023" w14:textId="77777777" w:rsidR="00970B6D" w:rsidRDefault="00000000">
      <w:pPr>
        <w:spacing w:after="0" w:line="240" w:lineRule="auto"/>
        <w:rPr>
          <w:rFonts w:ascii="Adobe Caslon Pro" w:eastAsia="Adobe Caslon Pro" w:hAnsi="Adobe Caslon Pro" w:cs="Adobe Caslon Pro"/>
          <w:smallCaps/>
          <w:color w:val="000000"/>
        </w:rPr>
      </w:pPr>
      <w:r>
        <w:rPr>
          <w:rFonts w:ascii="Adobe Caslon Pro" w:eastAsia="Adobe Caslon Pro" w:hAnsi="Adobe Caslon Pro" w:cs="Adobe Caslon Pro"/>
          <w:smallCaps/>
          <w:color w:val="000000"/>
        </w:rPr>
        <w:t>Independent Communications/Research Lead</w:t>
      </w:r>
    </w:p>
    <w:p w14:paraId="00000024" w14:textId="77777777" w:rsidR="00970B6D" w:rsidRDefault="00000000">
      <w:pPr>
        <w:numPr>
          <w:ilvl w:val="0"/>
          <w:numId w:val="2"/>
        </w:numPr>
        <w:pBdr>
          <w:top w:val="nil"/>
          <w:left w:val="nil"/>
          <w:bottom w:val="nil"/>
          <w:right w:val="nil"/>
          <w:between w:val="nil"/>
        </w:pBdr>
        <w:spacing w:before="120"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 xml:space="preserve">Provide Research and Marketing Communications support on a retainer/contractual basis to several Mumbai-based MNCs including </w:t>
      </w:r>
      <w:r>
        <w:rPr>
          <w:rFonts w:ascii="Adobe Caslon Pro" w:eastAsia="Adobe Caslon Pro" w:hAnsi="Adobe Caslon Pro" w:cs="Adobe Caslon Pro"/>
          <w:b/>
          <w:color w:val="000000"/>
          <w:sz w:val="18"/>
          <w:szCs w:val="18"/>
        </w:rPr>
        <w:t>Quantum Asset Management</w:t>
      </w:r>
      <w:r>
        <w:rPr>
          <w:rFonts w:ascii="Adobe Caslon Pro" w:eastAsia="Adobe Caslon Pro" w:hAnsi="Adobe Caslon Pro" w:cs="Adobe Caslon Pro"/>
          <w:color w:val="000000"/>
          <w:sz w:val="18"/>
          <w:szCs w:val="18"/>
        </w:rPr>
        <w:t xml:space="preserve">, </w:t>
      </w:r>
      <w:r>
        <w:rPr>
          <w:rFonts w:ascii="Adobe Caslon Pro" w:eastAsia="Adobe Caslon Pro" w:hAnsi="Adobe Caslon Pro" w:cs="Adobe Caslon Pro"/>
          <w:b/>
          <w:color w:val="000000"/>
          <w:sz w:val="18"/>
          <w:szCs w:val="18"/>
        </w:rPr>
        <w:t>Boston Consulting Group</w:t>
      </w:r>
      <w:r>
        <w:rPr>
          <w:rFonts w:ascii="Adobe Caslon Pro" w:eastAsia="Adobe Caslon Pro" w:hAnsi="Adobe Caslon Pro" w:cs="Adobe Caslon Pro"/>
          <w:color w:val="000000"/>
          <w:sz w:val="18"/>
          <w:szCs w:val="18"/>
        </w:rPr>
        <w:t xml:space="preserve">, </w:t>
      </w:r>
      <w:r>
        <w:rPr>
          <w:rFonts w:ascii="Adobe Caslon Pro" w:eastAsia="Adobe Caslon Pro" w:hAnsi="Adobe Caslon Pro" w:cs="Adobe Caslon Pro"/>
          <w:b/>
          <w:color w:val="000000"/>
          <w:sz w:val="18"/>
          <w:szCs w:val="18"/>
        </w:rPr>
        <w:t xml:space="preserve">Motilal </w:t>
      </w:r>
      <w:proofErr w:type="spellStart"/>
      <w:r>
        <w:rPr>
          <w:rFonts w:ascii="Adobe Caslon Pro" w:eastAsia="Adobe Caslon Pro" w:hAnsi="Adobe Caslon Pro" w:cs="Adobe Caslon Pro"/>
          <w:b/>
          <w:color w:val="000000"/>
          <w:sz w:val="18"/>
          <w:szCs w:val="18"/>
        </w:rPr>
        <w:t>Oswal</w:t>
      </w:r>
      <w:proofErr w:type="spellEnd"/>
      <w:r>
        <w:rPr>
          <w:rFonts w:ascii="Adobe Caslon Pro" w:eastAsia="Adobe Caslon Pro" w:hAnsi="Adobe Caslon Pro" w:cs="Adobe Caslon Pro"/>
          <w:color w:val="000000"/>
          <w:sz w:val="18"/>
          <w:szCs w:val="18"/>
        </w:rPr>
        <w:t xml:space="preserve"> and </w:t>
      </w:r>
      <w:r>
        <w:rPr>
          <w:rFonts w:ascii="Adobe Caslon Pro" w:eastAsia="Adobe Caslon Pro" w:hAnsi="Adobe Caslon Pro" w:cs="Adobe Caslon Pro"/>
          <w:b/>
          <w:color w:val="000000"/>
          <w:sz w:val="18"/>
          <w:szCs w:val="18"/>
        </w:rPr>
        <w:t>CRISIL</w:t>
      </w:r>
      <w:r>
        <w:rPr>
          <w:rFonts w:ascii="Adobe Caslon Pro" w:eastAsia="Adobe Caslon Pro" w:hAnsi="Adobe Caslon Pro" w:cs="Adobe Caslon Pro"/>
          <w:color w:val="000000"/>
          <w:sz w:val="18"/>
          <w:szCs w:val="18"/>
        </w:rPr>
        <w:t>. Manage contracts with a variety of stakeholders in this role.</w:t>
      </w:r>
    </w:p>
    <w:p w14:paraId="00000025"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Handle assignments on sector/industry analysis, company valuation and writing of equity research and industry reports.</w:t>
      </w:r>
    </w:p>
    <w:p w14:paraId="00000026"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 xml:space="preserve">Handle a variety of reviewing, writing, editing assignments in range of formats including Articles, Research Reports, </w:t>
      </w:r>
      <w:proofErr w:type="gramStart"/>
      <w:r>
        <w:rPr>
          <w:rFonts w:ascii="Adobe Caslon Pro" w:eastAsia="Adobe Caslon Pro" w:hAnsi="Adobe Caslon Pro" w:cs="Adobe Caslon Pro"/>
          <w:color w:val="000000"/>
          <w:sz w:val="18"/>
          <w:szCs w:val="18"/>
        </w:rPr>
        <w:t>Thought</w:t>
      </w:r>
      <w:proofErr w:type="gramEnd"/>
      <w:r>
        <w:rPr>
          <w:rFonts w:ascii="Adobe Caslon Pro" w:eastAsia="Adobe Caslon Pro" w:hAnsi="Adobe Caslon Pro" w:cs="Adobe Caslon Pro"/>
          <w:color w:val="000000"/>
          <w:sz w:val="18"/>
          <w:szCs w:val="18"/>
        </w:rPr>
        <w:t xml:space="preserve"> leadership material, Press Release Notes and Blogs.</w:t>
      </w:r>
    </w:p>
    <w:p w14:paraId="00000027"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lastRenderedPageBreak/>
        <w:t>Provide Content Strategy and Marketing Communications consultation services to Mumbai-based Start-ups.</w:t>
      </w:r>
    </w:p>
    <w:p w14:paraId="00000028" w14:textId="77777777" w:rsidR="00970B6D" w:rsidRDefault="00970B6D">
      <w:pPr>
        <w:spacing w:after="0" w:line="240" w:lineRule="auto"/>
        <w:rPr>
          <w:rFonts w:ascii="Adobe Caslon Pro" w:eastAsia="Adobe Caslon Pro" w:hAnsi="Adobe Caslon Pro" w:cs="Adobe Caslon Pro"/>
          <w:b/>
          <w:i/>
          <w:color w:val="000000"/>
        </w:rPr>
      </w:pPr>
    </w:p>
    <w:p w14:paraId="00000029" w14:textId="77777777" w:rsidR="00970B6D" w:rsidRDefault="00970B6D">
      <w:pPr>
        <w:spacing w:after="0" w:line="240" w:lineRule="auto"/>
        <w:rPr>
          <w:rFonts w:ascii="Adobe Caslon Pro" w:eastAsia="Adobe Caslon Pro" w:hAnsi="Adobe Caslon Pro" w:cs="Adobe Caslon Pro"/>
          <w:b/>
          <w:i/>
          <w:color w:val="000000"/>
        </w:rPr>
      </w:pPr>
    </w:p>
    <w:p w14:paraId="0000002A" w14:textId="77777777"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July 2014 - Sept 2016</w:t>
      </w:r>
    </w:p>
    <w:p w14:paraId="0000002B" w14:textId="77777777" w:rsidR="00970B6D" w:rsidRDefault="00000000">
      <w:pPr>
        <w:spacing w:after="0" w:line="240" w:lineRule="auto"/>
        <w:rPr>
          <w:rFonts w:ascii="Adobe Caslon Pro" w:eastAsia="Adobe Caslon Pro" w:hAnsi="Adobe Caslon Pro" w:cs="Adobe Caslon Pro"/>
          <w:smallCaps/>
          <w:color w:val="000000"/>
        </w:rPr>
      </w:pPr>
      <w:r>
        <w:rPr>
          <w:rFonts w:ascii="Adobe Caslon Pro" w:eastAsia="Adobe Caslon Pro" w:hAnsi="Adobe Caslon Pro" w:cs="Adobe Caslon Pro"/>
          <w:smallCaps/>
          <w:color w:val="000000"/>
        </w:rPr>
        <w:t>Communications Lead, Coalition UK (</w:t>
      </w:r>
      <w:proofErr w:type="spellStart"/>
      <w:r>
        <w:rPr>
          <w:rFonts w:ascii="Adobe Caslon Pro" w:eastAsia="Adobe Caslon Pro" w:hAnsi="Adobe Caslon Pro" w:cs="Adobe Caslon Pro"/>
          <w:smallCaps/>
          <w:color w:val="000000"/>
        </w:rPr>
        <w:t>crisil</w:t>
      </w:r>
      <w:proofErr w:type="spellEnd"/>
      <w:r>
        <w:rPr>
          <w:rFonts w:ascii="Adobe Caslon Pro" w:eastAsia="Adobe Caslon Pro" w:hAnsi="Adobe Caslon Pro" w:cs="Adobe Caslon Pro"/>
          <w:smallCaps/>
          <w:color w:val="000000"/>
        </w:rPr>
        <w:t>), London/Mumbai</w:t>
      </w:r>
    </w:p>
    <w:p w14:paraId="0000002C" w14:textId="77777777" w:rsidR="00970B6D" w:rsidRDefault="00000000">
      <w:pPr>
        <w:numPr>
          <w:ilvl w:val="0"/>
          <w:numId w:val="2"/>
        </w:numPr>
        <w:pBdr>
          <w:top w:val="nil"/>
          <w:left w:val="nil"/>
          <w:bottom w:val="nil"/>
          <w:right w:val="nil"/>
          <w:between w:val="nil"/>
        </w:pBdr>
        <w:spacing w:before="120"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Drafted/reviewed Coalition’s quarterly League Tables and Index publications, Analyst Prep Notes for client meetings in London and New York, and Daily and Weekly Media Reports published by Coalition India.</w:t>
      </w:r>
    </w:p>
    <w:p w14:paraId="0000002D"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Drafted/reviewed company profiles, industry/sector research notes, white papers, internal communication etc.</w:t>
      </w:r>
    </w:p>
    <w:p w14:paraId="0000002E"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Delivered company-wide communication training workshops.</w:t>
      </w:r>
    </w:p>
    <w:p w14:paraId="0000002F" w14:textId="77777777" w:rsidR="00970B6D" w:rsidRDefault="00970B6D">
      <w:pPr>
        <w:spacing w:after="0" w:line="240" w:lineRule="auto"/>
        <w:rPr>
          <w:rFonts w:ascii="Adobe Caslon Pro" w:eastAsia="Adobe Caslon Pro" w:hAnsi="Adobe Caslon Pro" w:cs="Adobe Caslon Pro"/>
          <w:color w:val="000000"/>
          <w:sz w:val="18"/>
          <w:szCs w:val="18"/>
        </w:rPr>
      </w:pPr>
    </w:p>
    <w:p w14:paraId="00000030" w14:textId="77777777"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Sept 2012- June 2014</w:t>
      </w:r>
    </w:p>
    <w:p w14:paraId="00000031" w14:textId="77777777" w:rsidR="00970B6D" w:rsidRDefault="00000000">
      <w:pPr>
        <w:spacing w:after="0" w:line="240" w:lineRule="auto"/>
        <w:rPr>
          <w:rFonts w:ascii="Adobe Caslon Pro" w:eastAsia="Adobe Caslon Pro" w:hAnsi="Adobe Caslon Pro" w:cs="Adobe Caslon Pro"/>
          <w:smallCaps/>
        </w:rPr>
      </w:pPr>
      <w:r>
        <w:rPr>
          <w:rFonts w:ascii="Adobe Caslon Pro" w:eastAsia="Adobe Caslon Pro" w:hAnsi="Adobe Caslon Pro" w:cs="Adobe Caslon Pro"/>
          <w:smallCaps/>
          <w:color w:val="000000"/>
        </w:rPr>
        <w:t>Founder, 5 A Day Prep, London</w:t>
      </w:r>
    </w:p>
    <w:p w14:paraId="00000032" w14:textId="77777777" w:rsidR="00970B6D" w:rsidRDefault="00000000">
      <w:pPr>
        <w:numPr>
          <w:ilvl w:val="0"/>
          <w:numId w:val="2"/>
        </w:numPr>
        <w:pBdr>
          <w:top w:val="nil"/>
          <w:left w:val="nil"/>
          <w:bottom w:val="nil"/>
          <w:right w:val="nil"/>
          <w:between w:val="nil"/>
        </w:pBdr>
        <w:spacing w:before="120"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 xml:space="preserve">Conceived and launched a series of exam prep products for the L1-L3 CFA exams held by the CFA Institute, USA. 5 A Day CFA is a multi-platform specialist CFA® Exam prep provider with presence across mobile (IOS/Android/Windows), desktop, online and print media. </w:t>
      </w:r>
    </w:p>
    <w:p w14:paraId="00000033" w14:textId="77777777" w:rsidR="00970B6D" w:rsidRDefault="00000000">
      <w:pPr>
        <w:numPr>
          <w:ilvl w:val="0"/>
          <w:numId w:val="2"/>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 xml:space="preserve">Developed and ran a multi-channel customer engagement strategy across Google, Facebook, </w:t>
      </w:r>
      <w:proofErr w:type="spellStart"/>
      <w:r>
        <w:rPr>
          <w:rFonts w:ascii="Adobe Caslon Pro" w:eastAsia="Adobe Caslon Pro" w:hAnsi="Adobe Caslon Pro" w:cs="Adobe Caslon Pro"/>
          <w:color w:val="000000"/>
          <w:sz w:val="18"/>
          <w:szCs w:val="18"/>
        </w:rPr>
        <w:t>Linkedin</w:t>
      </w:r>
      <w:proofErr w:type="spellEnd"/>
      <w:r>
        <w:rPr>
          <w:rFonts w:ascii="Adobe Caslon Pro" w:eastAsia="Adobe Caslon Pro" w:hAnsi="Adobe Caslon Pro" w:cs="Adobe Caslon Pro"/>
          <w:color w:val="000000"/>
          <w:sz w:val="18"/>
          <w:szCs w:val="18"/>
        </w:rPr>
        <w:t xml:space="preserve"> and select discussion forums. Achieved critical scale with several thousands of downloads and hundreds of paying customers.</w:t>
      </w:r>
    </w:p>
    <w:p w14:paraId="00000034" w14:textId="77777777" w:rsidR="00970B6D" w:rsidRDefault="00970B6D">
      <w:pPr>
        <w:spacing w:after="0" w:line="240" w:lineRule="auto"/>
        <w:rPr>
          <w:rFonts w:ascii="Adobe Caslon Pro" w:eastAsia="Adobe Caslon Pro" w:hAnsi="Adobe Caslon Pro" w:cs="Adobe Caslon Pro"/>
          <w:b/>
          <w:i/>
          <w:color w:val="000000"/>
        </w:rPr>
      </w:pPr>
    </w:p>
    <w:p w14:paraId="00000035" w14:textId="77777777" w:rsidR="00970B6D" w:rsidRDefault="00000000">
      <w:pPr>
        <w:spacing w:after="0" w:line="240" w:lineRule="auto"/>
        <w:rPr>
          <w:b/>
          <w:color w:val="000000"/>
        </w:rPr>
      </w:pPr>
      <w:r>
        <w:rPr>
          <w:rFonts w:ascii="Adobe Caslon Pro" w:eastAsia="Adobe Caslon Pro" w:hAnsi="Adobe Caslon Pro" w:cs="Adobe Caslon Pro"/>
          <w:b/>
          <w:i/>
          <w:color w:val="000000"/>
        </w:rPr>
        <w:t>June 2010 – Sept 2012</w:t>
      </w:r>
    </w:p>
    <w:p w14:paraId="00000036" w14:textId="77777777" w:rsidR="00970B6D" w:rsidRDefault="00000000">
      <w:pPr>
        <w:spacing w:after="0" w:line="240" w:lineRule="auto"/>
        <w:rPr>
          <w:rFonts w:ascii="Adobe Caslon Pro" w:eastAsia="Adobe Caslon Pro" w:hAnsi="Adobe Caslon Pro" w:cs="Adobe Caslon Pro"/>
          <w:smallCaps/>
        </w:rPr>
      </w:pPr>
      <w:r>
        <w:rPr>
          <w:rFonts w:ascii="Adobe Caslon Pro" w:eastAsia="Adobe Caslon Pro" w:hAnsi="Adobe Caslon Pro" w:cs="Adobe Caslon Pro"/>
          <w:smallCaps/>
          <w:color w:val="000000"/>
        </w:rPr>
        <w:t>Research Associate, BTG Restructuring, London</w:t>
      </w:r>
    </w:p>
    <w:p w14:paraId="00000037" w14:textId="77777777" w:rsidR="00970B6D" w:rsidRDefault="00000000">
      <w:pPr>
        <w:numPr>
          <w:ilvl w:val="0"/>
          <w:numId w:val="1"/>
        </w:numPr>
        <w:pBdr>
          <w:top w:val="nil"/>
          <w:left w:val="nil"/>
          <w:bottom w:val="nil"/>
          <w:right w:val="nil"/>
          <w:between w:val="nil"/>
        </w:pBdr>
        <w:spacing w:before="120" w:after="0" w:line="240" w:lineRule="auto"/>
        <w:ind w:left="360"/>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Provided analytical and research support to partners and directors in advising clients. Key responsibilities include generation of distressed and stressed sector reports, industry and company analyses; briefing reports as well as pitch-books.</w:t>
      </w:r>
    </w:p>
    <w:p w14:paraId="00000038" w14:textId="77777777" w:rsidR="00970B6D" w:rsidRDefault="00970B6D">
      <w:pPr>
        <w:spacing w:after="0" w:line="240" w:lineRule="auto"/>
        <w:rPr>
          <w:rFonts w:ascii="Adobe Caslon Pro" w:eastAsia="Adobe Caslon Pro" w:hAnsi="Adobe Caslon Pro" w:cs="Adobe Caslon Pro"/>
          <w:b/>
          <w:i/>
          <w:color w:val="000000"/>
        </w:rPr>
      </w:pPr>
    </w:p>
    <w:p w14:paraId="00000039" w14:textId="77777777"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Summer 2009</w:t>
      </w:r>
    </w:p>
    <w:p w14:paraId="0000003A" w14:textId="77777777" w:rsidR="00970B6D" w:rsidRDefault="00000000">
      <w:pPr>
        <w:spacing w:after="0" w:line="240" w:lineRule="auto"/>
        <w:rPr>
          <w:rFonts w:ascii="Adobe Caslon Pro" w:eastAsia="Adobe Caslon Pro" w:hAnsi="Adobe Caslon Pro" w:cs="Adobe Caslon Pro"/>
          <w:b/>
          <w:sz w:val="17"/>
          <w:szCs w:val="17"/>
        </w:rPr>
      </w:pPr>
      <w:r>
        <w:rPr>
          <w:rFonts w:ascii="Adobe Caslon Pro" w:eastAsia="Adobe Caslon Pro" w:hAnsi="Adobe Caslon Pro" w:cs="Adobe Caslon Pro"/>
          <w:smallCaps/>
          <w:color w:val="000000"/>
        </w:rPr>
        <w:t>Intern, Transaction Advisory, Ernst &amp; Young, Muscat</w:t>
      </w:r>
      <w:r>
        <w:rPr>
          <w:rFonts w:ascii="Adobe Caslon Pro" w:eastAsia="Adobe Caslon Pro" w:hAnsi="Adobe Caslon Pro" w:cs="Adobe Caslon Pro"/>
          <w:b/>
          <w:sz w:val="17"/>
          <w:szCs w:val="17"/>
        </w:rPr>
        <w:t xml:space="preserve"> </w:t>
      </w:r>
    </w:p>
    <w:p w14:paraId="0000003B" w14:textId="77777777" w:rsidR="00970B6D" w:rsidRDefault="00000000">
      <w:pPr>
        <w:numPr>
          <w:ilvl w:val="0"/>
          <w:numId w:val="3"/>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 xml:space="preserve">Short-cycle Due Diligence project: </w:t>
      </w:r>
      <w:proofErr w:type="spellStart"/>
      <w:r>
        <w:rPr>
          <w:rFonts w:ascii="Adobe Caslon Pro" w:eastAsia="Adobe Caslon Pro" w:hAnsi="Adobe Caslon Pro" w:cs="Adobe Caslon Pro"/>
          <w:color w:val="000000"/>
          <w:sz w:val="18"/>
          <w:szCs w:val="18"/>
        </w:rPr>
        <w:t>Analysed</w:t>
      </w:r>
      <w:proofErr w:type="spellEnd"/>
      <w:r>
        <w:rPr>
          <w:rFonts w:ascii="Adobe Caslon Pro" w:eastAsia="Adobe Caslon Pro" w:hAnsi="Adobe Caslon Pro" w:cs="Adobe Caslon Pro"/>
          <w:color w:val="000000"/>
          <w:sz w:val="18"/>
          <w:szCs w:val="18"/>
        </w:rPr>
        <w:t xml:space="preserve"> financial statements of an Omani Power holding company looking to divest its holdings.</w:t>
      </w:r>
    </w:p>
    <w:p w14:paraId="0000003C" w14:textId="77777777" w:rsidR="00970B6D" w:rsidRDefault="00000000">
      <w:pPr>
        <w:numPr>
          <w:ilvl w:val="0"/>
          <w:numId w:val="3"/>
        </w:numPr>
        <w:pBdr>
          <w:top w:val="nil"/>
          <w:left w:val="nil"/>
          <w:bottom w:val="nil"/>
          <w:right w:val="nil"/>
          <w:between w:val="nil"/>
        </w:pBdr>
        <w:spacing w:after="0" w:line="240" w:lineRule="auto"/>
        <w:rPr>
          <w:rFonts w:ascii="Adobe Caslon Pro" w:eastAsia="Adobe Caslon Pro" w:hAnsi="Adobe Caslon Pro" w:cs="Adobe Caslon Pro"/>
          <w:color w:val="000000"/>
          <w:sz w:val="18"/>
          <w:szCs w:val="18"/>
        </w:rPr>
      </w:pPr>
      <w:r>
        <w:rPr>
          <w:rFonts w:ascii="Adobe Caslon Pro" w:eastAsia="Adobe Caslon Pro" w:hAnsi="Adobe Caslon Pro" w:cs="Adobe Caslon Pro"/>
          <w:color w:val="000000"/>
          <w:sz w:val="18"/>
          <w:szCs w:val="18"/>
        </w:rPr>
        <w:t>Research Report: Prepared a feasibility study on Special Economic Zones/ Free Trade Zones and Industrial Estates in the MENA and South Asian region for a client looking to invest in Oman’s upcoming Free Trade Zone.</w:t>
      </w:r>
    </w:p>
    <w:p w14:paraId="0000003D" w14:textId="77777777" w:rsidR="00970B6D" w:rsidRDefault="00000000">
      <w:pPr>
        <w:pStyle w:val="Heading2"/>
        <w:spacing w:before="120" w:line="240" w:lineRule="auto"/>
        <w:rPr>
          <w:rFonts w:ascii="Adobe Caslon Pro" w:eastAsia="Adobe Caslon Pro" w:hAnsi="Adobe Caslon Pro" w:cs="Adobe Caslon Pro"/>
          <w:color w:val="000000"/>
        </w:rPr>
      </w:pPr>
      <w:r>
        <w:rPr>
          <w:rFonts w:ascii="Adobe Caslon Pro" w:eastAsia="Adobe Caslon Pro" w:hAnsi="Adobe Caslon Pro" w:cs="Adobe Caslon Pro"/>
          <w:color w:val="000000"/>
        </w:rPr>
        <w:t>Projects</w:t>
      </w:r>
    </w:p>
    <w:p w14:paraId="0000003E" w14:textId="77777777" w:rsidR="00970B6D" w:rsidRDefault="00970B6D">
      <w:pPr>
        <w:spacing w:after="0" w:line="240" w:lineRule="auto"/>
        <w:rPr>
          <w:rFonts w:ascii="Adobe Caslon Pro" w:eastAsia="Adobe Caslon Pro" w:hAnsi="Adobe Caslon Pro" w:cs="Adobe Caslon Pro"/>
          <w:b/>
          <w:i/>
          <w:color w:val="000000"/>
        </w:rPr>
      </w:pPr>
    </w:p>
    <w:p w14:paraId="0000003F" w14:textId="77777777"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Fall 2009</w:t>
      </w:r>
    </w:p>
    <w:p w14:paraId="00000040" w14:textId="77777777" w:rsidR="00970B6D" w:rsidRDefault="00000000">
      <w:pPr>
        <w:spacing w:after="0" w:line="240" w:lineRule="auto"/>
        <w:rPr>
          <w:rFonts w:ascii="Adobe Caslon Pro" w:eastAsia="Adobe Caslon Pro" w:hAnsi="Adobe Caslon Pro" w:cs="Adobe Caslon Pro"/>
          <w:smallCaps/>
        </w:rPr>
      </w:pPr>
      <w:r>
        <w:rPr>
          <w:rFonts w:ascii="Adobe Caslon Pro" w:eastAsia="Adobe Caslon Pro" w:hAnsi="Adobe Caslon Pro" w:cs="Adobe Caslon Pro"/>
          <w:smallCaps/>
          <w:color w:val="000000"/>
        </w:rPr>
        <w:t>Change Management Planning for Astra Zeneca, Cheshire, UK</w:t>
      </w:r>
    </w:p>
    <w:p w14:paraId="00000041" w14:textId="77777777" w:rsidR="00970B6D" w:rsidRDefault="00000000">
      <w:pPr>
        <w:numPr>
          <w:ilvl w:val="0"/>
          <w:numId w:val="3"/>
        </w:numPr>
        <w:pBdr>
          <w:top w:val="nil"/>
          <w:left w:val="nil"/>
          <w:bottom w:val="nil"/>
          <w:right w:val="nil"/>
          <w:between w:val="nil"/>
        </w:pBdr>
        <w:spacing w:after="0" w:line="240" w:lineRule="auto"/>
        <w:rPr>
          <w:rFonts w:ascii="Adobe Caslon Pro" w:eastAsia="Adobe Caslon Pro" w:hAnsi="Adobe Caslon Pro" w:cs="Adobe Caslon Pro"/>
          <w:color w:val="000000"/>
        </w:rPr>
      </w:pPr>
      <w:r>
        <w:rPr>
          <w:rFonts w:ascii="Adobe Caslon Pro" w:eastAsia="Adobe Caslon Pro" w:hAnsi="Adobe Caslon Pro" w:cs="Adobe Caslon Pro"/>
          <w:color w:val="000000"/>
          <w:sz w:val="18"/>
          <w:szCs w:val="18"/>
        </w:rPr>
        <w:t>Led a team of 5 postgraduate students in assisting with the development of a change management process flow for Finance department at Astra Zeneca to effectively manage organizational change in the aftermath of its decision to outsource its Transactional Finance operations to Genpact in India.</w:t>
      </w:r>
    </w:p>
    <w:p w14:paraId="00000042" w14:textId="77777777" w:rsidR="00970B6D" w:rsidRDefault="00000000">
      <w:pPr>
        <w:pStyle w:val="Heading2"/>
        <w:spacing w:before="120" w:line="240" w:lineRule="auto"/>
        <w:rPr>
          <w:rFonts w:ascii="Adobe Caslon Pro" w:eastAsia="Adobe Caslon Pro" w:hAnsi="Adobe Caslon Pro" w:cs="Adobe Caslon Pro"/>
          <w:color w:val="000000"/>
        </w:rPr>
      </w:pPr>
      <w:r>
        <w:rPr>
          <w:rFonts w:ascii="Adobe Caslon Pro" w:eastAsia="Adobe Caslon Pro" w:hAnsi="Adobe Caslon Pro" w:cs="Adobe Caslon Pro"/>
          <w:color w:val="000000"/>
        </w:rPr>
        <w:t>Activities</w:t>
      </w:r>
    </w:p>
    <w:p w14:paraId="00000043" w14:textId="77777777" w:rsidR="00970B6D" w:rsidRDefault="00970B6D">
      <w:pPr>
        <w:spacing w:after="0" w:line="240" w:lineRule="auto"/>
        <w:rPr>
          <w:rFonts w:ascii="Adobe Caslon Pro" w:eastAsia="Adobe Caslon Pro" w:hAnsi="Adobe Caslon Pro" w:cs="Adobe Caslon Pro"/>
          <w:b/>
          <w:i/>
          <w:color w:val="000000"/>
        </w:rPr>
      </w:pPr>
    </w:p>
    <w:p w14:paraId="00000044" w14:textId="77777777" w:rsidR="00970B6D" w:rsidRDefault="00000000">
      <w:pPr>
        <w:spacing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2006-2007</w:t>
      </w:r>
    </w:p>
    <w:p w14:paraId="00000045" w14:textId="77777777" w:rsidR="00970B6D" w:rsidRDefault="00000000">
      <w:pPr>
        <w:tabs>
          <w:tab w:val="left" w:pos="3890"/>
        </w:tabs>
        <w:spacing w:after="0" w:line="240" w:lineRule="auto"/>
        <w:rPr>
          <w:rFonts w:ascii="Adobe Caslon Pro" w:eastAsia="Adobe Caslon Pro" w:hAnsi="Adobe Caslon Pro" w:cs="Adobe Caslon Pro"/>
          <w:smallCaps/>
          <w:color w:val="000000"/>
        </w:rPr>
      </w:pPr>
      <w:r>
        <w:rPr>
          <w:rFonts w:ascii="Adobe Caslon Pro" w:eastAsia="Adobe Caslon Pro" w:hAnsi="Adobe Caslon Pro" w:cs="Adobe Caslon Pro"/>
          <w:smallCaps/>
          <w:color w:val="000000"/>
        </w:rPr>
        <w:t>Chief Student Editor, Phoenix, Anna University College Magazine</w:t>
      </w:r>
    </w:p>
    <w:p w14:paraId="00000046" w14:textId="77777777" w:rsidR="00970B6D" w:rsidRDefault="00000000">
      <w:pPr>
        <w:spacing w:before="120" w:after="0" w:line="240" w:lineRule="auto"/>
        <w:rPr>
          <w:rFonts w:ascii="Adobe Caslon Pro" w:eastAsia="Adobe Caslon Pro" w:hAnsi="Adobe Caslon Pro" w:cs="Adobe Caslon Pro"/>
          <w:b/>
          <w:i/>
          <w:color w:val="000000"/>
        </w:rPr>
      </w:pPr>
      <w:r>
        <w:rPr>
          <w:rFonts w:ascii="Adobe Caslon Pro" w:eastAsia="Adobe Caslon Pro" w:hAnsi="Adobe Caslon Pro" w:cs="Adobe Caslon Pro"/>
          <w:b/>
          <w:i/>
          <w:color w:val="000000"/>
        </w:rPr>
        <w:t>2006-2008</w:t>
      </w:r>
    </w:p>
    <w:p w14:paraId="00000047" w14:textId="77777777" w:rsidR="00970B6D" w:rsidRDefault="00000000">
      <w:pPr>
        <w:spacing w:after="0" w:line="240" w:lineRule="auto"/>
        <w:rPr>
          <w:rFonts w:ascii="Adobe Caslon Pro" w:eastAsia="Adobe Caslon Pro" w:hAnsi="Adobe Caslon Pro" w:cs="Adobe Caslon Pro"/>
          <w:smallCaps/>
        </w:rPr>
      </w:pPr>
      <w:r>
        <w:rPr>
          <w:rFonts w:ascii="Adobe Caslon Pro" w:eastAsia="Adobe Caslon Pro" w:hAnsi="Adobe Caslon Pro" w:cs="Adobe Caslon Pro"/>
          <w:smallCaps/>
          <w:color w:val="000000"/>
        </w:rPr>
        <w:t>Events Officer, Forum for Economic Studies by Engineers</w:t>
      </w:r>
    </w:p>
    <w:p w14:paraId="00000048" w14:textId="77777777" w:rsidR="00970B6D" w:rsidRDefault="00000000">
      <w:pPr>
        <w:pStyle w:val="Heading2"/>
        <w:spacing w:before="120" w:line="240" w:lineRule="auto"/>
        <w:rPr>
          <w:rFonts w:ascii="Adobe Caslon Pro" w:eastAsia="Adobe Caslon Pro" w:hAnsi="Adobe Caslon Pro" w:cs="Adobe Caslon Pro"/>
          <w:color w:val="000000"/>
        </w:rPr>
      </w:pPr>
      <w:r>
        <w:rPr>
          <w:rFonts w:ascii="Adobe Caslon Pro" w:eastAsia="Adobe Caslon Pro" w:hAnsi="Adobe Caslon Pro" w:cs="Adobe Caslon Pro"/>
          <w:color w:val="000000"/>
        </w:rPr>
        <w:lastRenderedPageBreak/>
        <w:t>Skills</w:t>
      </w:r>
    </w:p>
    <w:p w14:paraId="00000049" w14:textId="77777777" w:rsidR="00970B6D" w:rsidRDefault="00970B6D">
      <w:pPr>
        <w:spacing w:after="0" w:line="240" w:lineRule="auto"/>
        <w:rPr>
          <w:rFonts w:ascii="Adobe Caslon Pro" w:eastAsia="Adobe Caslon Pro" w:hAnsi="Adobe Caslon Pro" w:cs="Adobe Caslon Pro"/>
          <w:smallCaps/>
          <w:color w:val="000000"/>
        </w:rPr>
      </w:pPr>
    </w:p>
    <w:p w14:paraId="0000004A" w14:textId="77777777" w:rsidR="00970B6D" w:rsidRDefault="00000000">
      <w:pPr>
        <w:spacing w:after="0" w:line="240" w:lineRule="auto"/>
        <w:rPr>
          <w:rFonts w:ascii="Adobe Caslon Pro" w:eastAsia="Adobe Caslon Pro" w:hAnsi="Adobe Caslon Pro" w:cs="Adobe Caslon Pro"/>
          <w:sz w:val="18"/>
          <w:szCs w:val="18"/>
        </w:rPr>
      </w:pPr>
      <w:r>
        <w:rPr>
          <w:rFonts w:ascii="Adobe Caslon Pro" w:eastAsia="Adobe Caslon Pro" w:hAnsi="Adobe Caslon Pro" w:cs="Adobe Caslon Pro"/>
          <w:smallCaps/>
          <w:color w:val="000000"/>
        </w:rPr>
        <w:t xml:space="preserve">Technical: </w:t>
      </w:r>
      <w:r>
        <w:rPr>
          <w:rFonts w:ascii="Adobe Caslon Pro" w:eastAsia="Adobe Caslon Pro" w:hAnsi="Adobe Caslon Pro" w:cs="Adobe Caslon Pro"/>
          <w:sz w:val="18"/>
          <w:szCs w:val="18"/>
        </w:rPr>
        <w:t xml:space="preserve">Microsoft Office- Word, Excel, PowerPoint, Access, Bloomberg. </w:t>
      </w:r>
    </w:p>
    <w:p w14:paraId="0000004B" w14:textId="77777777" w:rsidR="00970B6D" w:rsidRDefault="00000000">
      <w:pPr>
        <w:spacing w:after="0" w:line="240" w:lineRule="auto"/>
        <w:rPr>
          <w:rFonts w:ascii="Adobe Caslon Pro" w:eastAsia="Adobe Caslon Pro" w:hAnsi="Adobe Caslon Pro" w:cs="Adobe Caslon Pro"/>
          <w:sz w:val="18"/>
          <w:szCs w:val="18"/>
        </w:rPr>
      </w:pPr>
      <w:r>
        <w:rPr>
          <w:rFonts w:ascii="Adobe Caslon Pro" w:eastAsia="Adobe Caslon Pro" w:hAnsi="Adobe Caslon Pro" w:cs="Adobe Caslon Pro"/>
          <w:smallCaps/>
          <w:color w:val="000000"/>
        </w:rPr>
        <w:t>Linguistic:</w:t>
      </w:r>
      <w:r>
        <w:rPr>
          <w:rFonts w:ascii="Adobe Caslon Pro" w:eastAsia="Adobe Caslon Pro" w:hAnsi="Adobe Caslon Pro" w:cs="Adobe Caslon Pro"/>
          <w:sz w:val="17"/>
          <w:szCs w:val="17"/>
        </w:rPr>
        <w:t xml:space="preserve"> </w:t>
      </w:r>
      <w:r>
        <w:rPr>
          <w:rFonts w:ascii="Adobe Caslon Pro" w:eastAsia="Adobe Caslon Pro" w:hAnsi="Adobe Caslon Pro" w:cs="Adobe Caslon Pro"/>
          <w:sz w:val="18"/>
          <w:szCs w:val="18"/>
        </w:rPr>
        <w:t xml:space="preserve">English, Hindi, Tamil </w:t>
      </w:r>
    </w:p>
    <w:p w14:paraId="0000004C" w14:textId="77777777" w:rsidR="00970B6D" w:rsidRDefault="00000000">
      <w:pPr>
        <w:spacing w:after="0" w:line="240" w:lineRule="auto"/>
        <w:rPr>
          <w:rFonts w:ascii="Adobe Caslon Pro" w:eastAsia="Adobe Caslon Pro" w:hAnsi="Adobe Caslon Pro" w:cs="Adobe Caslon Pro"/>
          <w:sz w:val="18"/>
          <w:szCs w:val="18"/>
        </w:rPr>
      </w:pPr>
      <w:bookmarkStart w:id="0" w:name="_heading=h.gjdgxs" w:colFirst="0" w:colLast="0"/>
      <w:bookmarkEnd w:id="0"/>
      <w:r>
        <w:rPr>
          <w:rFonts w:ascii="Adobe Caslon Pro" w:eastAsia="Adobe Caslon Pro" w:hAnsi="Adobe Caslon Pro" w:cs="Adobe Caslon Pro"/>
          <w:sz w:val="18"/>
          <w:szCs w:val="18"/>
        </w:rPr>
        <w:t>SOFT SKILLS: Excellent Communication Skills, Experienced Team Lead, Highly Creative and Adaptable, Ability to deliver under Pressure, Hands-on Problem Solver and Critical Thinker.</w:t>
      </w:r>
    </w:p>
    <w:p w14:paraId="0000004D" w14:textId="77777777" w:rsidR="00970B6D" w:rsidRDefault="00970B6D">
      <w:pPr>
        <w:spacing w:after="0" w:line="240" w:lineRule="auto"/>
        <w:rPr>
          <w:rFonts w:ascii="Adobe Caslon Pro" w:eastAsia="Adobe Caslon Pro" w:hAnsi="Adobe Caslon Pro" w:cs="Adobe Caslon Pro"/>
          <w:b/>
          <w:i/>
          <w:sz w:val="16"/>
          <w:szCs w:val="16"/>
        </w:rPr>
      </w:pPr>
    </w:p>
    <w:p w14:paraId="0000004E" w14:textId="77777777" w:rsidR="00970B6D" w:rsidRDefault="00000000">
      <w:pPr>
        <w:spacing w:after="0" w:line="240" w:lineRule="auto"/>
        <w:rPr>
          <w:rFonts w:ascii="Adobe Caslon Pro" w:eastAsia="Adobe Caslon Pro" w:hAnsi="Adobe Caslon Pro" w:cs="Adobe Caslon Pro"/>
          <w:sz w:val="16"/>
          <w:szCs w:val="16"/>
        </w:rPr>
      </w:pPr>
      <w:r>
        <w:rPr>
          <w:rFonts w:ascii="Adobe Caslon Pro" w:eastAsia="Adobe Caslon Pro" w:hAnsi="Adobe Caslon Pro" w:cs="Adobe Caslon Pro"/>
          <w:b/>
          <w:i/>
          <w:sz w:val="16"/>
          <w:szCs w:val="16"/>
        </w:rPr>
        <w:t>References Available on Request</w:t>
      </w:r>
    </w:p>
    <w:sectPr w:rsidR="00970B6D">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dobe Caslon Pro">
    <w:altName w:val="Palatino Linotype"/>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243635"/>
    <w:multiLevelType w:val="multilevel"/>
    <w:tmpl w:val="7EDE762E"/>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1" w15:restartNumberingAfterBreak="0">
    <w:nsid w:val="2AA716B8"/>
    <w:multiLevelType w:val="multilevel"/>
    <w:tmpl w:val="B028A39A"/>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2" w15:restartNumberingAfterBreak="0">
    <w:nsid w:val="3B1B29C7"/>
    <w:multiLevelType w:val="multilevel"/>
    <w:tmpl w:val="016CCFE2"/>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num w:numId="1" w16cid:durableId="569729075">
    <w:abstractNumId w:val="2"/>
  </w:num>
  <w:num w:numId="2" w16cid:durableId="616529177">
    <w:abstractNumId w:val="1"/>
  </w:num>
  <w:num w:numId="3" w16cid:durableId="216319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B6D"/>
    <w:rsid w:val="00036822"/>
    <w:rsid w:val="00970B6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31D9D"/>
  <w15:docId w15:val="{98A8CCD8-3680-44E0-8F3A-5620B7A13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I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6DF"/>
  </w:style>
  <w:style w:type="paragraph" w:styleId="Heading1">
    <w:name w:val="heading 1"/>
    <w:basedOn w:val="Normal"/>
    <w:next w:val="Normal"/>
    <w:link w:val="Heading1Char"/>
    <w:uiPriority w:val="9"/>
    <w:qFormat/>
    <w:rsid w:val="00D824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E3F3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1156E0"/>
    <w:pPr>
      <w:ind w:left="720"/>
      <w:contextualSpacing/>
    </w:pPr>
  </w:style>
  <w:style w:type="character" w:customStyle="1" w:styleId="Heading2Char">
    <w:name w:val="Heading 2 Char"/>
    <w:basedOn w:val="DefaultParagraphFont"/>
    <w:link w:val="Heading2"/>
    <w:uiPriority w:val="9"/>
    <w:rsid w:val="005E3F3B"/>
    <w:rPr>
      <w:rFonts w:asciiTheme="majorHAnsi" w:eastAsiaTheme="majorEastAsia" w:hAnsiTheme="majorHAnsi" w:cstheme="majorBidi"/>
      <w:b/>
      <w:bCs/>
      <w:color w:val="4F81BD" w:themeColor="accent1"/>
      <w:sz w:val="26"/>
      <w:szCs w:val="26"/>
    </w:rPr>
  </w:style>
  <w:style w:type="character" w:styleId="SubtleReference">
    <w:name w:val="Subtle Reference"/>
    <w:basedOn w:val="DefaultParagraphFont"/>
    <w:uiPriority w:val="31"/>
    <w:qFormat/>
    <w:rsid w:val="00800BE2"/>
    <w:rPr>
      <w:smallCaps/>
      <w:color w:val="C0504D" w:themeColor="accent2"/>
      <w:u w:val="single"/>
    </w:rPr>
  </w:style>
  <w:style w:type="paragraph" w:styleId="Quote">
    <w:name w:val="Quote"/>
    <w:basedOn w:val="Normal"/>
    <w:next w:val="Normal"/>
    <w:link w:val="QuoteChar"/>
    <w:uiPriority w:val="29"/>
    <w:qFormat/>
    <w:rsid w:val="00800BE2"/>
    <w:rPr>
      <w:i/>
      <w:iCs/>
      <w:color w:val="000000" w:themeColor="text1"/>
    </w:rPr>
  </w:style>
  <w:style w:type="character" w:customStyle="1" w:styleId="QuoteChar">
    <w:name w:val="Quote Char"/>
    <w:basedOn w:val="DefaultParagraphFont"/>
    <w:link w:val="Quote"/>
    <w:uiPriority w:val="29"/>
    <w:rsid w:val="00800BE2"/>
    <w:rPr>
      <w:i/>
      <w:iCs/>
      <w:color w:val="000000" w:themeColor="text1"/>
    </w:rPr>
  </w:style>
  <w:style w:type="character" w:styleId="Strong">
    <w:name w:val="Strong"/>
    <w:basedOn w:val="DefaultParagraphFont"/>
    <w:uiPriority w:val="22"/>
    <w:qFormat/>
    <w:rsid w:val="00800BE2"/>
    <w:rPr>
      <w:b/>
      <w:bCs/>
    </w:rPr>
  </w:style>
  <w:style w:type="character" w:styleId="Emphasis">
    <w:name w:val="Emphasis"/>
    <w:basedOn w:val="DefaultParagraphFont"/>
    <w:uiPriority w:val="20"/>
    <w:qFormat/>
    <w:rsid w:val="00800BE2"/>
    <w:rPr>
      <w:i/>
      <w:iCs/>
    </w:rPr>
  </w:style>
  <w:style w:type="character" w:styleId="IntenseEmphasis">
    <w:name w:val="Intense Emphasis"/>
    <w:basedOn w:val="DefaultParagraphFont"/>
    <w:uiPriority w:val="21"/>
    <w:qFormat/>
    <w:rsid w:val="00800BE2"/>
    <w:rPr>
      <w:b/>
      <w:bCs/>
      <w:i/>
      <w:iCs/>
      <w:color w:val="4F81BD" w:themeColor="accent1"/>
    </w:rPr>
  </w:style>
  <w:style w:type="character" w:customStyle="1" w:styleId="Heading1Char">
    <w:name w:val="Heading 1 Char"/>
    <w:basedOn w:val="DefaultParagraphFont"/>
    <w:link w:val="Heading1"/>
    <w:uiPriority w:val="9"/>
    <w:rsid w:val="00D82498"/>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7A1096"/>
    <w:rPr>
      <w:color w:val="0000FF"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jFBoWbnrPxYZSHtPR3dRQ2NB9zg==">AMUW2mX75ckUyT+bcyyOtUV9UK49ttq+qCMdXHsDglH5tGf4hl5btUXUSdsl5EyGatv9wCpPOMemWzU1Cpo81KGRcOYY1zq0Maike4JmAjFjtALNWH++6Qid9IMfyJLx3cEP8HwL8I/n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770</Words>
  <Characters>4389</Characters>
  <Application>Microsoft Office Word</Application>
  <DocSecurity>0</DocSecurity>
  <Lines>36</Lines>
  <Paragraphs>10</Paragraphs>
  <ScaleCrop>false</ScaleCrop>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Sinduja</dc:creator>
  <cp:lastModifiedBy>Admin</cp:lastModifiedBy>
  <cp:revision>2</cp:revision>
  <dcterms:created xsi:type="dcterms:W3CDTF">2022-08-26T10:37:00Z</dcterms:created>
  <dcterms:modified xsi:type="dcterms:W3CDTF">2023-05-17T13:39:00Z</dcterms:modified>
</cp:coreProperties>
</file>