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/>
        <w:tabs>
          <w:tab w:val="left" w:pos="0"/>
          <w:tab w:val="left" w:pos="792"/>
        </w:tabs>
        <w:spacing w:before="240" w:after="60"/>
        <w:ind w:left="2160"/>
        <w:jc w:val="center"/>
        <w:rPr>
          <w:rFonts w:ascii="Verdana" w:hAnsi="Verdana" w:eastAsia="Verdana" w:cs="Verdana"/>
          <w:b/>
          <w:color w:val="000000"/>
          <w:sz w:val="24"/>
        </w:rPr>
      </w:pPr>
      <w:r>
        <w:rPr>
          <w:rFonts w:ascii="Verdana" w:hAnsi="Verdana" w:eastAsia="Verdana" w:cs="Verdana"/>
          <w:b/>
          <w:color w:val="000000"/>
          <w:sz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4676775</wp:posOffset>
            </wp:positionH>
            <wp:positionV relativeFrom="paragraph">
              <wp:posOffset>-762000</wp:posOffset>
            </wp:positionV>
            <wp:extent cx="990600" cy="106680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Verdana" w:hAnsi="Verdana" w:eastAsia="Verdana" w:cs="Verdana"/>
          <w:b/>
          <w:color w:val="000000"/>
          <w:sz w:val="24"/>
        </w:rPr>
        <w:t>MUHAMMAD ISHFAQ</w:t>
      </w:r>
    </w:p>
    <w:p>
      <w:pPr>
        <w:keepNext/>
        <w:tabs>
          <w:tab w:val="left" w:pos="792"/>
          <w:tab w:val="left" w:pos="6120"/>
        </w:tabs>
        <w:spacing w:before="240" w:after="60"/>
        <w:ind w:left="72" w:hanging="72"/>
        <w:jc w:val="center"/>
        <w:rPr>
          <w:rFonts w:ascii="Verdana" w:hAnsi="Verdana" w:eastAsia="Verdana" w:cs="Verdana"/>
          <w:b/>
          <w:sz w:val="20"/>
        </w:rPr>
      </w:pPr>
      <w:r>
        <w:rPr>
          <w:rFonts w:ascii="Verdana" w:hAnsi="Verdana" w:eastAsia="Verdana" w:cs="Verdana"/>
          <w:b/>
          <w:sz w:val="20"/>
        </w:rPr>
        <w:t>QA/QC DOCUMENT CONTROLLER</w:t>
      </w:r>
    </w:p>
    <w:p>
      <w:pPr>
        <w:keepNext/>
        <w:tabs>
          <w:tab w:val="left" w:pos="792"/>
          <w:tab w:val="left" w:pos="6120"/>
        </w:tabs>
        <w:spacing w:before="240" w:after="60"/>
        <w:ind w:left="72" w:hanging="72"/>
        <w:jc w:val="center"/>
        <w:rPr>
          <w:rFonts w:ascii="Verdana" w:hAnsi="Verdana" w:eastAsia="Verdana" w:cs="Verdana"/>
          <w:b/>
          <w:sz w:val="20"/>
        </w:rPr>
      </w:pPr>
      <w:r>
        <w:rPr>
          <w:rFonts w:ascii="Verdana" w:hAnsi="Verdana" w:eastAsia="Verdana" w:cs="Verdana"/>
          <w:sz w:val="20"/>
        </w:rPr>
        <w:t xml:space="preserve"> </w:t>
      </w:r>
      <w:r>
        <w:rPr>
          <w:rFonts w:ascii="Verdana" w:hAnsi="Verdana" w:eastAsia="Verdana" w:cs="Verdana"/>
          <w:color w:val="000000"/>
          <w:sz w:val="20"/>
        </w:rPr>
        <w:t xml:space="preserve">Email: muh.ishfaq@gmail.com, Mobile: </w:t>
      </w:r>
      <w:r>
        <w:rPr>
          <w:rFonts w:ascii="Verdana" w:hAnsi="Verdana" w:eastAsia="Verdana" w:cs="Verdana"/>
          <w:color w:val="FF0000"/>
          <w:sz w:val="20"/>
        </w:rPr>
        <w:t xml:space="preserve">+92 3146007450 </w:t>
      </w:r>
      <w:r>
        <w:rPr>
          <w:rFonts w:ascii="Verdana" w:hAnsi="Verdana" w:eastAsia="Verdana" w:cs="Verdana"/>
          <w:b/>
          <w:color w:val="FF0000"/>
          <w:sz w:val="20"/>
        </w:rPr>
        <w:t>PAK</w:t>
      </w:r>
    </w:p>
    <w:p>
      <w:pPr>
        <w:spacing w:before="60" w:line="240" w:lineRule="auto"/>
        <w:rPr>
          <w:rFonts w:ascii="Verdana" w:hAnsi="Verdana" w:eastAsia="Verdana" w:cs="Verdana"/>
          <w:color w:val="000000"/>
          <w:sz w:val="20"/>
        </w:rPr>
      </w:pPr>
    </w:p>
    <w:p>
      <w:pPr>
        <w:rPr>
          <w:rFonts w:ascii="Verdana" w:hAnsi="Verdana" w:eastAsia="Verdana" w:cs="Verdana"/>
          <w:b/>
          <w:color w:val="0070C0"/>
          <w:sz w:val="20"/>
          <w:u w:val="single"/>
        </w:rPr>
      </w:pPr>
      <w:r>
        <w:rPr>
          <w:rFonts w:ascii="Verdana" w:hAnsi="Verdana" w:eastAsia="Verdana" w:cs="Verdana"/>
          <w:b/>
          <w:color w:val="0070C0"/>
          <w:sz w:val="20"/>
          <w:u w:val="single"/>
        </w:rPr>
        <w:t>Objective:</w:t>
      </w:r>
    </w:p>
    <w:p>
      <w:pPr>
        <w:keepNext/>
        <w:tabs>
          <w:tab w:val="left" w:pos="792"/>
          <w:tab w:val="left" w:pos="6120"/>
        </w:tabs>
        <w:spacing w:before="240" w:after="60"/>
        <w:ind w:left="72" w:hanging="72"/>
        <w:jc w:val="center"/>
        <w:rPr>
          <w:rFonts w:ascii="Verdana" w:hAnsi="Verdana" w:eastAsia="Verdana" w:cs="Verdana"/>
          <w:b/>
          <w:sz w:val="20"/>
        </w:rPr>
      </w:pPr>
      <w:r>
        <w:rPr>
          <w:rFonts w:ascii="Verdana" w:hAnsi="Verdana" w:eastAsia="Verdana" w:cs="Verdana"/>
          <w:b/>
          <w:sz w:val="20"/>
        </w:rPr>
        <w:t xml:space="preserve">Having </w:t>
      </w:r>
      <w:r>
        <w:rPr>
          <w:rFonts w:hint="default" w:ascii="Verdana" w:hAnsi="Verdana" w:eastAsia="Verdana" w:cs="Verdana"/>
          <w:b/>
          <w:sz w:val="20"/>
          <w:lang w:val="en-US"/>
        </w:rPr>
        <w:t>7</w:t>
      </w:r>
      <w:r>
        <w:rPr>
          <w:rFonts w:ascii="Verdana" w:hAnsi="Verdana" w:eastAsia="Verdana" w:cs="Verdana"/>
          <w:b/>
          <w:sz w:val="20"/>
        </w:rPr>
        <w:t xml:space="preserve"> years’ experience as a QA/QC DOCUMENT CONTROLLER</w:t>
      </w:r>
    </w:p>
    <w:p>
      <w:pPr>
        <w:tabs>
          <w:tab w:val="left" w:pos="792"/>
        </w:tabs>
        <w:rPr>
          <w:rFonts w:ascii="Verdana" w:hAnsi="Verdana" w:eastAsia="Verdana" w:cs="Verdana"/>
          <w:sz w:val="20"/>
        </w:rPr>
      </w:pPr>
      <w:r>
        <w:rPr>
          <w:rFonts w:ascii="Verdana" w:hAnsi="Verdana" w:eastAsia="Verdana" w:cs="Verdana"/>
          <w:sz w:val="20"/>
        </w:rPr>
        <w:t xml:space="preserve"> To get a chance of working in a dynamic organization, where my education, strong aptitude     for learning, presentation and analytical problem solving, technical skills and ability would  be utilized and I shall have an opportunity to improve on it.</w:t>
      </w:r>
    </w:p>
    <w:p>
      <w:pPr>
        <w:rPr>
          <w:rFonts w:ascii="Verdana" w:hAnsi="Verdana" w:eastAsia="Verdana" w:cs="Verdana"/>
          <w:b/>
          <w:color w:val="0070C0"/>
          <w:sz w:val="20"/>
          <w:u w:val="single"/>
        </w:rPr>
      </w:pPr>
    </w:p>
    <w:p>
      <w:pPr>
        <w:tabs>
          <w:tab w:val="left" w:pos="792"/>
        </w:tabs>
        <w:ind w:left="72" w:hanging="72"/>
        <w:jc w:val="center"/>
        <w:rPr>
          <w:rFonts w:ascii="Verdana" w:hAnsi="Verdana" w:eastAsia="Verdana" w:cs="Verdana"/>
          <w:b/>
          <w:color w:val="0070C0"/>
          <w:u w:val="single"/>
        </w:rPr>
      </w:pPr>
      <w:r>
        <w:rPr>
          <w:rFonts w:ascii="Verdana" w:hAnsi="Verdana" w:eastAsia="Verdana" w:cs="Verdana"/>
          <w:b/>
          <w:color w:val="0070C0"/>
          <w:u w:val="single"/>
        </w:rPr>
        <w:t>Qualification:</w:t>
      </w:r>
    </w:p>
    <w:p>
      <w:pPr>
        <w:tabs>
          <w:tab w:val="left" w:pos="3930"/>
        </w:tabs>
        <w:spacing w:after="0" w:line="240" w:lineRule="auto"/>
        <w:ind w:left="1080"/>
        <w:rPr>
          <w:rFonts w:ascii="Times New Roman" w:hAnsi="Times New Roman" w:eastAsia="Times New Roman" w:cs="Times New Roman"/>
          <w:color w:val="0070C0"/>
          <w:sz w:val="24"/>
          <w:u w:val="single"/>
        </w:rPr>
      </w:pPr>
    </w:p>
    <w:p>
      <w:pPr>
        <w:spacing w:line="360" w:lineRule="auto"/>
        <w:rPr>
          <w:rFonts w:ascii="Verdana" w:hAnsi="Verdana" w:eastAsia="Verdana" w:cs="Verdana"/>
          <w:b/>
          <w:color w:val="0070C0"/>
          <w:sz w:val="20"/>
          <w:u w:val="single"/>
        </w:rPr>
      </w:pPr>
      <w:r>
        <w:rPr>
          <w:rFonts w:ascii="Verdana" w:hAnsi="Verdana" w:eastAsia="Verdana" w:cs="Verdana"/>
          <w:b/>
          <w:color w:val="0070C0"/>
          <w:sz w:val="20"/>
          <w:u w:val="single"/>
        </w:rPr>
        <w:t xml:space="preserve">Academic Qualification:  </w:t>
      </w:r>
    </w:p>
    <w:p>
      <w:pPr>
        <w:numPr>
          <w:ilvl w:val="0"/>
          <w:numId w:val="1"/>
        </w:numPr>
        <w:tabs>
          <w:tab w:val="left" w:pos="792"/>
        </w:tabs>
        <w:spacing w:after="0" w:line="360" w:lineRule="auto"/>
        <w:ind w:left="432" w:hanging="360"/>
        <w:rPr>
          <w:rFonts w:ascii="Verdana" w:hAnsi="Verdana" w:eastAsia="Verdana" w:cs="Verdana"/>
          <w:b/>
          <w:color w:val="000000" w:themeColor="text1"/>
          <w:sz w:val="20"/>
          <w:shd w:val="clear" w:color="auto" w:fill="C0C0C0"/>
        </w:rPr>
      </w:pPr>
      <w:r>
        <w:rPr>
          <w:rFonts w:ascii="Verdana" w:hAnsi="Verdana" w:eastAsia="Verdana" w:cs="Verdana"/>
          <w:b/>
          <w:color w:val="000000" w:themeColor="text1"/>
          <w:sz w:val="20"/>
          <w:shd w:val="clear" w:color="auto" w:fill="D9D9D9"/>
        </w:rPr>
        <w:t>D.A.E.</w:t>
      </w:r>
      <w:r>
        <w:rPr>
          <w:rFonts w:ascii="Verdana" w:hAnsi="Verdana" w:eastAsia="Verdana" w:cs="Verdana"/>
          <w:color w:val="000000" w:themeColor="text1"/>
          <w:sz w:val="20"/>
          <w:shd w:val="clear" w:color="auto" w:fill="D9D9D9"/>
        </w:rPr>
        <w:t xml:space="preserve"> </w:t>
      </w:r>
      <w:r>
        <w:rPr>
          <w:rFonts w:ascii="Verdana" w:hAnsi="Verdana" w:eastAsia="Verdana" w:cs="Verdana"/>
          <w:b/>
          <w:color w:val="000000" w:themeColor="text1"/>
          <w:sz w:val="20"/>
          <w:shd w:val="clear" w:color="auto" w:fill="D9D9D9"/>
        </w:rPr>
        <w:t>Diploma of Associate Engineer Mechanical from Punjab Board of Technical Education</w:t>
      </w:r>
      <w:r>
        <w:rPr>
          <w:rFonts w:ascii="Verdana" w:hAnsi="Verdana" w:eastAsia="Verdana" w:cs="Verdana"/>
          <w:b/>
          <w:color w:val="000000" w:themeColor="text1"/>
          <w:sz w:val="20"/>
          <w:shd w:val="clear" w:color="auto" w:fill="C0C0C0"/>
        </w:rPr>
        <w:t xml:space="preserve">. </w:t>
      </w:r>
    </w:p>
    <w:p>
      <w:pPr>
        <w:tabs>
          <w:tab w:val="left" w:pos="792"/>
        </w:tabs>
        <w:spacing w:after="0" w:line="360" w:lineRule="auto"/>
        <w:ind w:left="432"/>
        <w:rPr>
          <w:rFonts w:ascii="Verdana" w:hAnsi="Verdana" w:eastAsia="Verdana" w:cs="Verdana"/>
          <w:color w:val="000000" w:themeColor="text1"/>
          <w:sz w:val="20"/>
        </w:rPr>
      </w:pPr>
    </w:p>
    <w:p>
      <w:pPr>
        <w:tabs>
          <w:tab w:val="left" w:pos="792"/>
        </w:tabs>
        <w:spacing w:after="0" w:line="360" w:lineRule="auto"/>
        <w:ind w:left="432"/>
        <w:rPr>
          <w:rFonts w:ascii="Verdana" w:hAnsi="Verdana" w:eastAsia="Verdana" w:cs="Verdana"/>
          <w:color w:val="000000" w:themeColor="text1"/>
          <w:sz w:val="20"/>
        </w:rPr>
      </w:pPr>
    </w:p>
    <w:p>
      <w:pPr>
        <w:numPr>
          <w:ilvl w:val="0"/>
          <w:numId w:val="2"/>
        </w:numPr>
        <w:tabs>
          <w:tab w:val="left" w:pos="792"/>
        </w:tabs>
        <w:spacing w:after="0" w:line="360" w:lineRule="auto"/>
        <w:ind w:left="432" w:hanging="360"/>
        <w:rPr>
          <w:rFonts w:ascii="Verdana" w:hAnsi="Verdana" w:eastAsia="Verdana" w:cs="Verdana"/>
          <w:color w:val="000000" w:themeColor="text1"/>
          <w:sz w:val="20"/>
          <w:shd w:val="clear" w:color="auto" w:fill="D9D9D9"/>
        </w:rPr>
      </w:pPr>
      <w:r>
        <w:rPr>
          <w:rFonts w:ascii="Verdana" w:hAnsi="Verdana" w:eastAsia="Verdana" w:cs="Verdana"/>
          <w:b/>
          <w:color w:val="000000" w:themeColor="text1"/>
          <w:sz w:val="20"/>
          <w:shd w:val="clear" w:color="auto" w:fill="D9D9D9"/>
        </w:rPr>
        <w:t>SSC. From Punjab Board of Intermediate and Secondary Education DG Khan</w:t>
      </w:r>
      <w:r>
        <w:rPr>
          <w:rFonts w:ascii="Verdana" w:hAnsi="Verdana" w:eastAsia="Verdana" w:cs="Verdana"/>
          <w:color w:val="000000" w:themeColor="text1"/>
          <w:sz w:val="20"/>
          <w:shd w:val="clear" w:color="auto" w:fill="D9D9D9"/>
        </w:rPr>
        <w:t>.</w:t>
      </w:r>
    </w:p>
    <w:p>
      <w:pPr>
        <w:tabs>
          <w:tab w:val="left" w:pos="792"/>
        </w:tabs>
        <w:spacing w:after="0" w:line="360" w:lineRule="auto"/>
        <w:ind w:left="432"/>
        <w:rPr>
          <w:rFonts w:ascii="Verdana" w:hAnsi="Verdana" w:eastAsia="Verdana" w:cs="Verdana"/>
          <w:color w:val="000000" w:themeColor="text1"/>
          <w:sz w:val="20"/>
          <w:shd w:val="clear" w:color="auto" w:fill="D9D9D9"/>
        </w:rPr>
      </w:pPr>
    </w:p>
    <w:p>
      <w:pPr>
        <w:rPr>
          <w:rFonts w:ascii="Verdana" w:hAnsi="Verdana" w:eastAsia="Verdana" w:cs="Verdana"/>
          <w:b/>
          <w:color w:val="0070C0"/>
          <w:sz w:val="20"/>
          <w:u w:val="single"/>
        </w:rPr>
      </w:pPr>
      <w:r>
        <w:rPr>
          <w:rFonts w:ascii="Verdana" w:hAnsi="Verdana" w:eastAsia="Verdana" w:cs="Verdana"/>
          <w:b/>
          <w:color w:val="0070C0"/>
          <w:sz w:val="20"/>
          <w:u w:val="single"/>
        </w:rPr>
        <w:t>Certifications:</w:t>
      </w:r>
    </w:p>
    <w:p>
      <w:pPr>
        <w:pStyle w:val="8"/>
        <w:rPr>
          <w:rFonts w:ascii="Cambria" w:hAnsi="Cambria" w:eastAsia="Cambria" w:cs="Cambria"/>
          <w:b/>
          <w:bCs/>
          <w:color w:val="4F81BC"/>
          <w:sz w:val="32"/>
          <w:szCs w:val="32"/>
        </w:rPr>
      </w:pPr>
    </w:p>
    <w:p>
      <w:pPr>
        <w:numPr>
          <w:ilvl w:val="0"/>
          <w:numId w:val="3"/>
        </w:numPr>
        <w:tabs>
          <w:tab w:val="left" w:pos="792"/>
        </w:tabs>
        <w:spacing w:after="0" w:line="480" w:lineRule="auto"/>
        <w:ind w:left="731" w:hanging="731"/>
        <w:rPr>
          <w:rFonts w:ascii="Verdana" w:hAnsi="Verdana" w:eastAsia="Verdana" w:cs="Verdana"/>
          <w:b/>
          <w:sz w:val="18"/>
        </w:rPr>
      </w:pPr>
      <w:r>
        <w:rPr>
          <w:rFonts w:ascii="Verdana" w:hAnsi="Verdana" w:eastAsia="Verdana" w:cs="Verdana"/>
          <w:b/>
          <w:sz w:val="18"/>
        </w:rPr>
        <w:t>Level – ll   PT-ll-SS-008-20  , SNT –SNT-TC-1A</w:t>
      </w:r>
    </w:p>
    <w:p>
      <w:pPr>
        <w:numPr>
          <w:ilvl w:val="0"/>
          <w:numId w:val="3"/>
        </w:numPr>
        <w:tabs>
          <w:tab w:val="left" w:pos="792"/>
        </w:tabs>
        <w:spacing w:after="0" w:line="480" w:lineRule="auto"/>
        <w:ind w:left="731" w:hanging="731"/>
        <w:rPr>
          <w:rFonts w:ascii="Verdana" w:hAnsi="Verdana" w:eastAsia="Verdana" w:cs="Verdana"/>
          <w:b/>
          <w:sz w:val="18"/>
        </w:rPr>
      </w:pPr>
      <w:r>
        <w:rPr>
          <w:rFonts w:ascii="Verdana" w:hAnsi="Verdana" w:eastAsia="Verdana" w:cs="Verdana"/>
          <w:b/>
          <w:sz w:val="18"/>
        </w:rPr>
        <w:t>Level – ll   RT-ll-SS-004-20  , SNT –SNT-TC-1A</w:t>
      </w:r>
    </w:p>
    <w:p>
      <w:pPr>
        <w:numPr>
          <w:ilvl w:val="0"/>
          <w:numId w:val="3"/>
        </w:numPr>
        <w:tabs>
          <w:tab w:val="left" w:pos="792"/>
        </w:tabs>
        <w:spacing w:after="0" w:line="480" w:lineRule="auto"/>
        <w:ind w:left="731" w:hanging="731"/>
        <w:rPr>
          <w:rFonts w:ascii="Verdana" w:hAnsi="Verdana" w:eastAsia="Verdana" w:cs="Verdana"/>
          <w:b/>
          <w:sz w:val="18"/>
        </w:rPr>
      </w:pPr>
      <w:r>
        <w:rPr>
          <w:rFonts w:ascii="Verdana" w:hAnsi="Verdana" w:eastAsia="Verdana" w:cs="Verdana"/>
          <w:b/>
          <w:sz w:val="18"/>
        </w:rPr>
        <w:t>Level – ll   MT-ll-SS-007-20  , SNT –SNT-TC-1A</w:t>
      </w:r>
    </w:p>
    <w:p>
      <w:pPr>
        <w:rPr>
          <w:b/>
        </w:rPr>
      </w:pPr>
      <w:r>
        <w:rPr>
          <w:b/>
        </w:rPr>
        <w:t xml:space="preserve">Responsible for Carrying out of all </w:t>
      </w:r>
      <w:r>
        <w:rPr>
          <w:b/>
          <w:sz w:val="28"/>
          <w:szCs w:val="28"/>
        </w:rPr>
        <w:t>NDT</w:t>
      </w:r>
      <w:r>
        <w:rPr>
          <w:b/>
        </w:rPr>
        <w:t xml:space="preserve"> Activities with details:</w:t>
      </w:r>
    </w:p>
    <w:p>
      <w:pPr>
        <w:numPr>
          <w:ilvl w:val="0"/>
          <w:numId w:val="3"/>
        </w:numPr>
        <w:tabs>
          <w:tab w:val="left" w:pos="792"/>
        </w:tabs>
        <w:spacing w:after="0" w:line="480" w:lineRule="auto"/>
        <w:ind w:left="731" w:hanging="731"/>
        <w:rPr>
          <w:rFonts w:ascii="Verdana" w:hAnsi="Verdana" w:eastAsia="Verdana" w:cs="Verdana"/>
          <w:sz w:val="18"/>
        </w:rPr>
      </w:pPr>
      <w:r>
        <w:rPr>
          <w:rFonts w:ascii="Verdana" w:hAnsi="Verdana" w:eastAsia="Verdana" w:cs="Verdana"/>
          <w:sz w:val="18"/>
        </w:rPr>
        <w:t>Radiography Testing</w:t>
      </w:r>
      <w:r>
        <w:rPr>
          <w:rFonts w:ascii="Verdana" w:hAnsi="Verdana" w:eastAsia="Verdana" w:cs="Verdana"/>
          <w:sz w:val="18"/>
        </w:rPr>
        <w:tab/>
      </w:r>
      <w:r>
        <w:rPr>
          <w:rFonts w:ascii="Verdana" w:hAnsi="Verdana" w:eastAsia="Verdana" w:cs="Verdana"/>
          <w:sz w:val="18"/>
        </w:rPr>
        <w:tab/>
      </w:r>
      <w:r>
        <w:rPr>
          <w:rFonts w:ascii="Verdana" w:hAnsi="Verdana" w:eastAsia="Verdana" w:cs="Verdana"/>
          <w:sz w:val="18"/>
        </w:rPr>
        <w:t xml:space="preserve"> (RT)</w:t>
      </w:r>
    </w:p>
    <w:p>
      <w:pPr>
        <w:numPr>
          <w:ilvl w:val="0"/>
          <w:numId w:val="3"/>
        </w:numPr>
        <w:tabs>
          <w:tab w:val="left" w:pos="792"/>
        </w:tabs>
        <w:spacing w:after="0" w:line="480" w:lineRule="auto"/>
        <w:ind w:left="731" w:hanging="731"/>
        <w:rPr>
          <w:rFonts w:ascii="Verdana" w:hAnsi="Verdana" w:eastAsia="Verdana" w:cs="Verdana"/>
          <w:sz w:val="18"/>
        </w:rPr>
      </w:pPr>
      <w:r>
        <w:rPr>
          <w:rFonts w:ascii="Verdana" w:hAnsi="Verdana" w:eastAsia="Verdana" w:cs="Verdana"/>
          <w:sz w:val="18"/>
        </w:rPr>
        <w:t>Dye Penetration Testing</w:t>
      </w:r>
      <w:r>
        <w:rPr>
          <w:rFonts w:ascii="Verdana" w:hAnsi="Verdana" w:eastAsia="Verdana" w:cs="Verdana"/>
          <w:sz w:val="18"/>
        </w:rPr>
        <w:tab/>
      </w:r>
      <w:r>
        <w:rPr>
          <w:rFonts w:ascii="Verdana" w:hAnsi="Verdana" w:eastAsia="Verdana" w:cs="Verdana"/>
          <w:sz w:val="18"/>
        </w:rPr>
        <w:t>(DPT)</w:t>
      </w:r>
    </w:p>
    <w:p>
      <w:pPr>
        <w:numPr>
          <w:ilvl w:val="0"/>
          <w:numId w:val="3"/>
        </w:numPr>
        <w:tabs>
          <w:tab w:val="left" w:pos="792"/>
        </w:tabs>
        <w:spacing w:after="0" w:line="480" w:lineRule="auto"/>
        <w:ind w:left="731" w:hanging="731"/>
        <w:rPr>
          <w:rFonts w:ascii="Verdana" w:hAnsi="Verdana" w:eastAsia="Verdana" w:cs="Verdana"/>
          <w:sz w:val="18"/>
        </w:rPr>
      </w:pPr>
      <w:r>
        <w:rPr>
          <w:rFonts w:ascii="Verdana" w:hAnsi="Verdana" w:eastAsia="Verdana" w:cs="Verdana"/>
          <w:sz w:val="18"/>
        </w:rPr>
        <w:t>Magnetic Particle Testing</w:t>
      </w:r>
      <w:r>
        <w:rPr>
          <w:rFonts w:ascii="Verdana" w:hAnsi="Verdana" w:eastAsia="Verdana" w:cs="Verdana"/>
          <w:sz w:val="18"/>
        </w:rPr>
        <w:tab/>
      </w:r>
      <w:r>
        <w:rPr>
          <w:rFonts w:ascii="Verdana" w:hAnsi="Verdana" w:eastAsia="Verdana" w:cs="Verdana"/>
          <w:sz w:val="18"/>
        </w:rPr>
        <w:t xml:space="preserve">(MT) </w:t>
      </w:r>
    </w:p>
    <w:p>
      <w:pPr>
        <w:rPr>
          <w:b/>
          <w:sz w:val="24"/>
        </w:rPr>
      </w:pPr>
      <w:r>
        <w:rPr>
          <w:b/>
          <w:sz w:val="24"/>
        </w:rPr>
        <w:t>Ensuring compliance to HSE Policies permit and procedures</w:t>
      </w:r>
    </w:p>
    <w:p>
      <w:pPr>
        <w:tabs>
          <w:tab w:val="left" w:pos="3930"/>
        </w:tabs>
        <w:spacing w:after="0" w:line="240" w:lineRule="auto"/>
        <w:ind w:left="1080"/>
        <w:rPr>
          <w:rFonts w:ascii="Times New Roman" w:hAnsi="Times New Roman" w:eastAsia="Times New Roman" w:cs="Times New Roman"/>
          <w:sz w:val="20"/>
        </w:rPr>
      </w:pPr>
    </w:p>
    <w:p>
      <w:pPr>
        <w:rPr>
          <w:rFonts w:ascii="Verdana" w:hAnsi="Verdana" w:eastAsia="Verdana" w:cs="Verdana"/>
          <w:b/>
          <w:color w:val="0070C0"/>
          <w:sz w:val="20"/>
          <w:u w:val="single"/>
        </w:rPr>
      </w:pPr>
      <w:r>
        <w:rPr>
          <w:rFonts w:ascii="Verdana" w:hAnsi="Verdana" w:eastAsia="Verdana" w:cs="Verdana"/>
          <w:b/>
          <w:color w:val="0070C0"/>
          <w:sz w:val="20"/>
          <w:u w:val="single"/>
        </w:rPr>
        <w:t>Safety Trainings:</w:t>
      </w:r>
    </w:p>
    <w:p>
      <w:pPr>
        <w:pStyle w:val="6"/>
      </w:pPr>
    </w:p>
    <w:p>
      <w:pPr>
        <w:numPr>
          <w:ilvl w:val="0"/>
          <w:numId w:val="3"/>
        </w:numPr>
        <w:tabs>
          <w:tab w:val="left" w:pos="792"/>
        </w:tabs>
        <w:spacing w:after="0" w:line="360" w:lineRule="auto"/>
        <w:ind w:left="731" w:hanging="731"/>
        <w:rPr>
          <w:rFonts w:ascii="Verdana" w:hAnsi="Verdana" w:eastAsia="Verdana" w:cs="Verdana"/>
          <w:sz w:val="18"/>
        </w:rPr>
      </w:pPr>
      <w:r>
        <w:rPr>
          <w:rFonts w:ascii="Verdana" w:hAnsi="Verdana" w:eastAsia="Verdana" w:cs="Verdana"/>
          <w:sz w:val="18"/>
        </w:rPr>
        <w:t xml:space="preserve">BOSIET - Travel safely by boat (OPITO Certified), ESTDC, Abu Dhabi. </w:t>
      </w:r>
      <w:r>
        <w:t xml:space="preserve"> </w:t>
      </w:r>
    </w:p>
    <w:p>
      <w:pPr>
        <w:pStyle w:val="6"/>
        <w:numPr>
          <w:ilvl w:val="0"/>
          <w:numId w:val="3"/>
        </w:numPr>
        <w:spacing w:line="360" w:lineRule="auto"/>
        <w:rPr>
          <w:rFonts w:ascii="Verdana" w:hAnsi="Verdana" w:eastAsia="Verdana" w:cs="Verdana"/>
          <w:color w:val="auto"/>
          <w:sz w:val="18"/>
          <w:szCs w:val="22"/>
        </w:rPr>
      </w:pPr>
      <w:r>
        <w:rPr>
          <w:rFonts w:ascii="Verdana" w:hAnsi="Verdana" w:eastAsia="Verdana" w:cs="Verdana"/>
          <w:color w:val="auto"/>
          <w:sz w:val="18"/>
          <w:szCs w:val="22"/>
        </w:rPr>
        <w:t xml:space="preserve">Basic H2S Training (OPITO Approved), ESTDC, Abu Dhabi </w:t>
      </w:r>
    </w:p>
    <w:p>
      <w:pPr>
        <w:numPr>
          <w:ilvl w:val="0"/>
          <w:numId w:val="3"/>
        </w:numPr>
        <w:tabs>
          <w:tab w:val="left" w:pos="792"/>
        </w:tabs>
        <w:spacing w:after="0" w:line="360" w:lineRule="auto"/>
        <w:ind w:left="731" w:hanging="731"/>
        <w:rPr>
          <w:rFonts w:ascii="Verdana" w:hAnsi="Verdana" w:eastAsia="Verdana" w:cs="Verdana"/>
          <w:sz w:val="18"/>
        </w:rPr>
      </w:pPr>
      <w:r>
        <w:rPr>
          <w:rFonts w:ascii="Verdana" w:hAnsi="Verdana" w:eastAsia="Verdana" w:cs="Verdana"/>
          <w:sz w:val="18"/>
        </w:rPr>
        <w:t xml:space="preserve">Tropical Basic Offshore Safety Induction &amp; Emergency training (TBOSIET-OPITO Approved), ESTDC, Abu Dhabi. </w:t>
      </w:r>
    </w:p>
    <w:p>
      <w:pPr>
        <w:numPr>
          <w:ilvl w:val="0"/>
          <w:numId w:val="3"/>
        </w:numPr>
        <w:tabs>
          <w:tab w:val="left" w:pos="792"/>
        </w:tabs>
        <w:spacing w:after="0" w:line="360" w:lineRule="auto"/>
        <w:ind w:left="731" w:hanging="731"/>
        <w:rPr>
          <w:rFonts w:ascii="Verdana" w:hAnsi="Verdana" w:eastAsia="Verdana" w:cs="Verdana"/>
          <w:sz w:val="18"/>
        </w:rPr>
      </w:pPr>
      <w:r>
        <w:rPr>
          <w:rFonts w:ascii="Verdana" w:hAnsi="Verdana" w:eastAsia="Verdana" w:cs="Verdana"/>
          <w:sz w:val="18"/>
        </w:rPr>
        <w:t>ADCO H2S Awareness &amp; ESCAPE LEVEL-ll Training as per ADCO Requirement.</w:t>
      </w:r>
    </w:p>
    <w:p>
      <w:pPr>
        <w:numPr>
          <w:ilvl w:val="0"/>
          <w:numId w:val="3"/>
        </w:numPr>
        <w:tabs>
          <w:tab w:val="left" w:pos="792"/>
        </w:tabs>
        <w:spacing w:after="0" w:line="360" w:lineRule="auto"/>
        <w:ind w:left="731" w:hanging="731"/>
        <w:rPr>
          <w:rFonts w:ascii="Verdana" w:hAnsi="Verdana" w:eastAsia="Verdana" w:cs="Verdana"/>
          <w:sz w:val="18"/>
        </w:rPr>
      </w:pPr>
      <w:r>
        <w:rPr>
          <w:rFonts w:ascii="Verdana" w:hAnsi="Verdana" w:eastAsia="Verdana" w:cs="Verdana"/>
          <w:sz w:val="18"/>
        </w:rPr>
        <w:t>Descon Engineering Safety Induction.</w:t>
      </w:r>
    </w:p>
    <w:p>
      <w:pPr>
        <w:numPr>
          <w:ilvl w:val="0"/>
          <w:numId w:val="3"/>
        </w:numPr>
        <w:tabs>
          <w:tab w:val="left" w:pos="792"/>
        </w:tabs>
        <w:spacing w:after="0" w:line="360" w:lineRule="auto"/>
        <w:ind w:left="731" w:hanging="731"/>
        <w:rPr>
          <w:rFonts w:ascii="Verdana" w:hAnsi="Verdana" w:eastAsia="Verdana" w:cs="Verdana"/>
          <w:sz w:val="18"/>
        </w:rPr>
      </w:pPr>
      <w:r>
        <w:rPr>
          <w:rFonts w:ascii="Verdana" w:hAnsi="Verdana" w:eastAsia="Verdana" w:cs="Verdana"/>
          <w:sz w:val="18"/>
        </w:rPr>
        <w:t xml:space="preserve">Use of Fire Extinguisher. </w:t>
      </w:r>
    </w:p>
    <w:p>
      <w:pPr>
        <w:numPr>
          <w:ilvl w:val="0"/>
          <w:numId w:val="3"/>
        </w:numPr>
        <w:tabs>
          <w:tab w:val="left" w:pos="792"/>
        </w:tabs>
        <w:spacing w:after="0" w:line="360" w:lineRule="auto"/>
        <w:ind w:left="731" w:hanging="731"/>
        <w:rPr>
          <w:rFonts w:ascii="Verdana" w:hAnsi="Verdana" w:eastAsia="Verdana" w:cs="Verdana"/>
          <w:sz w:val="18"/>
        </w:rPr>
      </w:pPr>
      <w:r>
        <w:rPr>
          <w:rFonts w:ascii="Verdana" w:hAnsi="Verdana" w:eastAsia="Verdana" w:cs="Verdana"/>
          <w:sz w:val="18"/>
        </w:rPr>
        <w:t>Use of escape set and self-breathing apparatus.</w:t>
      </w:r>
    </w:p>
    <w:p>
      <w:pPr>
        <w:numPr>
          <w:ilvl w:val="0"/>
          <w:numId w:val="3"/>
        </w:numPr>
        <w:tabs>
          <w:tab w:val="left" w:pos="792"/>
        </w:tabs>
        <w:spacing w:after="0" w:line="360" w:lineRule="auto"/>
        <w:ind w:left="731" w:hanging="731"/>
        <w:rPr>
          <w:rFonts w:ascii="Verdana" w:hAnsi="Verdana" w:eastAsia="Verdana" w:cs="Verdana"/>
          <w:sz w:val="18"/>
        </w:rPr>
      </w:pPr>
      <w:r>
        <w:rPr>
          <w:rFonts w:ascii="Verdana" w:hAnsi="Verdana" w:eastAsia="Verdana" w:cs="Verdana"/>
          <w:sz w:val="18"/>
        </w:rPr>
        <w:t>Use of PPE’s.</w:t>
      </w:r>
    </w:p>
    <w:p>
      <w:pPr>
        <w:ind w:left="2160" w:hanging="2160"/>
        <w:rPr>
          <w:rFonts w:ascii="Verdana" w:hAnsi="Verdana" w:eastAsia="Verdana" w:cs="Verdana"/>
          <w:sz w:val="18"/>
        </w:rPr>
      </w:pPr>
    </w:p>
    <w:p>
      <w:pPr>
        <w:ind w:left="2160" w:hanging="2160"/>
        <w:rPr>
          <w:rFonts w:ascii="Verdana" w:hAnsi="Verdana" w:eastAsia="Verdana" w:cs="Verdana"/>
          <w:b/>
          <w:color w:val="0070C0"/>
          <w:sz w:val="20"/>
          <w:u w:val="single"/>
        </w:rPr>
      </w:pPr>
      <w:r>
        <w:rPr>
          <w:rFonts w:ascii="Verdana" w:hAnsi="Verdana" w:eastAsia="Verdana" w:cs="Verdana"/>
          <w:b/>
          <w:color w:val="0070C0"/>
          <w:sz w:val="20"/>
          <w:u w:val="single"/>
        </w:rPr>
        <w:t>Computer Skills:</w:t>
      </w:r>
    </w:p>
    <w:p>
      <w:pPr>
        <w:pStyle w:val="5"/>
        <w:numPr>
          <w:ilvl w:val="0"/>
          <w:numId w:val="4"/>
        </w:numPr>
        <w:spacing w:line="480" w:lineRule="auto"/>
        <w:jc w:val="both"/>
        <w:rPr>
          <w:rFonts w:ascii="Verdana" w:hAnsi="Verdana" w:eastAsia="Verdana" w:cs="Vani"/>
          <w:sz w:val="18"/>
          <w:szCs w:val="18"/>
        </w:rPr>
      </w:pPr>
      <w:r>
        <w:rPr>
          <w:rFonts w:ascii="Verdana" w:hAnsi="Verdana" w:eastAsia="Verdana" w:cs="Vani"/>
          <w:sz w:val="18"/>
          <w:szCs w:val="18"/>
        </w:rPr>
        <w:t xml:space="preserve">Microsoft Office, Process, ITS, (Inspection Testing &amp; Solution) </w:t>
      </w:r>
    </w:p>
    <w:p>
      <w:pPr>
        <w:pStyle w:val="5"/>
        <w:numPr>
          <w:ilvl w:val="0"/>
          <w:numId w:val="4"/>
        </w:numPr>
        <w:spacing w:line="480" w:lineRule="auto"/>
        <w:jc w:val="both"/>
        <w:rPr>
          <w:rFonts w:ascii="Verdana" w:hAnsi="Verdana" w:eastAsia="Verdana" w:cs="Vani"/>
          <w:sz w:val="18"/>
          <w:szCs w:val="18"/>
        </w:rPr>
      </w:pPr>
      <w:r>
        <w:rPr>
          <w:rFonts w:ascii="Verdana" w:hAnsi="Verdana" w:eastAsia="Verdana" w:cs="Vani"/>
          <w:sz w:val="18"/>
          <w:szCs w:val="18"/>
        </w:rPr>
        <w:t>FMCS (Field Material Management and Control System) by (TSJ)</w:t>
      </w:r>
    </w:p>
    <w:p>
      <w:pPr>
        <w:pStyle w:val="5"/>
        <w:numPr>
          <w:ilvl w:val="0"/>
          <w:numId w:val="4"/>
        </w:numPr>
        <w:spacing w:line="480" w:lineRule="auto"/>
        <w:jc w:val="both"/>
        <w:rPr>
          <w:rFonts w:ascii="Verdana" w:hAnsi="Verdana" w:eastAsia="Verdana" w:cs="Vani"/>
          <w:color w:val="000000"/>
          <w:sz w:val="18"/>
          <w:szCs w:val="18"/>
        </w:rPr>
      </w:pPr>
      <w:r>
        <w:rPr>
          <w:rFonts w:ascii="Verdana" w:hAnsi="Verdana" w:eastAsia="Verdana" w:cs="Vani"/>
          <w:color w:val="000000"/>
          <w:sz w:val="18"/>
          <w:szCs w:val="18"/>
        </w:rPr>
        <w:t>Internet Browsing, E-mail.</w:t>
      </w:r>
    </w:p>
    <w:p>
      <w:pPr>
        <w:pStyle w:val="5"/>
        <w:tabs>
          <w:tab w:val="left" w:pos="2418"/>
        </w:tabs>
        <w:spacing w:line="240" w:lineRule="auto"/>
        <w:jc w:val="center"/>
        <w:rPr>
          <w:rFonts w:ascii="Verdana" w:hAnsi="Verdana" w:eastAsia="Verdana" w:cs="Verdana"/>
          <w:b/>
          <w:color w:val="0070C0"/>
          <w:sz w:val="20"/>
          <w:u w:val="single"/>
        </w:rPr>
      </w:pPr>
      <w:r>
        <w:rPr>
          <w:rFonts w:ascii="Verdana" w:hAnsi="Verdana" w:eastAsia="Verdana" w:cs="Verdana"/>
          <w:b/>
          <w:color w:val="0070C0"/>
          <w:sz w:val="20"/>
          <w:u w:val="single"/>
        </w:rPr>
        <w:t xml:space="preserve">JOB EXPERIENCE IN </w:t>
      </w:r>
      <w:r>
        <w:rPr>
          <w:rFonts w:hint="default" w:ascii="Verdana" w:hAnsi="Verdana" w:eastAsia="Verdana" w:cs="Verdana"/>
          <w:b/>
          <w:color w:val="0070C0"/>
          <w:sz w:val="20"/>
          <w:u w:val="single"/>
          <w:lang w:val="en-US"/>
        </w:rPr>
        <w:t>PAK</w:t>
      </w:r>
      <w:r>
        <w:rPr>
          <w:rFonts w:ascii="Verdana" w:hAnsi="Verdana" w:eastAsia="Verdana" w:cs="Verdana"/>
          <w:b/>
          <w:color w:val="0070C0"/>
          <w:sz w:val="20"/>
          <w:u w:val="single"/>
        </w:rPr>
        <w:t>:</w:t>
      </w:r>
    </w:p>
    <w:p>
      <w:pPr>
        <w:pStyle w:val="5"/>
        <w:tabs>
          <w:tab w:val="left" w:pos="2418"/>
        </w:tabs>
        <w:spacing w:line="240" w:lineRule="auto"/>
        <w:jc w:val="center"/>
        <w:rPr>
          <w:rFonts w:ascii="Verdana" w:hAnsi="Verdana" w:eastAsia="Verdana" w:cs="Verdana"/>
          <w:color w:val="0070C0"/>
          <w:sz w:val="20"/>
          <w:u w:val="single"/>
        </w:rPr>
      </w:pPr>
    </w:p>
    <w:p>
      <w:pPr>
        <w:pStyle w:val="5"/>
        <w:spacing w:line="240" w:lineRule="auto"/>
        <w:rPr>
          <w:rFonts w:ascii="Calibri" w:hAnsi="Calibri" w:eastAsia="Calibri" w:cs="Calibri"/>
          <w:b/>
          <w:sz w:val="24"/>
          <w:shd w:val="clear" w:color="auto" w:fill="D9D9D9"/>
        </w:rPr>
      </w:pPr>
      <w:r>
        <w:rPr>
          <w:rFonts w:ascii="Calibri" w:hAnsi="Calibri" w:eastAsia="Calibri" w:cs="Calibri"/>
          <w:b/>
          <w:sz w:val="24"/>
          <w:shd w:val="clear" w:color="auto" w:fill="D9D9D9"/>
        </w:rPr>
        <w:t xml:space="preserve">Since </w:t>
      </w:r>
      <w:r>
        <w:rPr>
          <w:rFonts w:hint="default" w:ascii="Calibri" w:hAnsi="Calibri" w:eastAsia="Calibri" w:cs="Calibri"/>
          <w:b/>
          <w:sz w:val="24"/>
          <w:shd w:val="clear" w:color="auto" w:fill="D9D9D9"/>
          <w:lang w:val="en-US"/>
        </w:rPr>
        <w:t>Dec</w:t>
      </w:r>
      <w:r>
        <w:rPr>
          <w:rFonts w:ascii="Calibri" w:hAnsi="Calibri" w:eastAsia="Calibri" w:cs="Calibri"/>
          <w:b/>
          <w:sz w:val="24"/>
          <w:shd w:val="clear" w:color="auto" w:fill="D9D9D9"/>
        </w:rPr>
        <w:t>, 20</w:t>
      </w:r>
      <w:r>
        <w:rPr>
          <w:rFonts w:hint="default" w:ascii="Calibri" w:hAnsi="Calibri" w:eastAsia="Calibri" w:cs="Calibri"/>
          <w:b/>
          <w:sz w:val="24"/>
          <w:shd w:val="clear" w:color="auto" w:fill="D9D9D9"/>
          <w:lang w:val="en-US"/>
        </w:rPr>
        <w:t>21</w:t>
      </w:r>
      <w:r>
        <w:rPr>
          <w:rFonts w:ascii="Calibri" w:hAnsi="Calibri" w:eastAsia="Calibri" w:cs="Calibri"/>
          <w:b/>
          <w:sz w:val="24"/>
          <w:shd w:val="clear" w:color="auto" w:fill="D9D9D9"/>
        </w:rPr>
        <w:t xml:space="preserve"> </w:t>
      </w:r>
      <w:r>
        <w:rPr>
          <w:rFonts w:hint="default" w:ascii="Calibri" w:hAnsi="Calibri" w:eastAsia="Calibri" w:cs="Calibri"/>
          <w:b/>
          <w:sz w:val="24"/>
          <w:shd w:val="clear" w:color="auto" w:fill="D9D9D9"/>
          <w:lang w:val="en-US"/>
        </w:rPr>
        <w:t xml:space="preserve">Continue  </w:t>
      </w:r>
      <w:r>
        <w:rPr>
          <w:rFonts w:ascii="Calibri" w:hAnsi="Calibri" w:eastAsia="Calibri" w:cs="Calibri"/>
          <w:b/>
          <w:sz w:val="24"/>
          <w:shd w:val="clear" w:color="auto" w:fill="D9D9D9"/>
        </w:rPr>
        <w:t xml:space="preserve">:  Descon Engineering </w:t>
      </w:r>
      <w:r>
        <w:rPr>
          <w:rFonts w:hint="default" w:ascii="Calibri" w:hAnsi="Calibri" w:eastAsia="Calibri" w:cs="Calibri"/>
          <w:b/>
          <w:sz w:val="24"/>
          <w:shd w:val="clear" w:color="auto" w:fill="D9D9D9"/>
          <w:lang w:val="en-US"/>
        </w:rPr>
        <w:t>PAK</w:t>
      </w:r>
      <w:r>
        <w:rPr>
          <w:rFonts w:ascii="Calibri" w:hAnsi="Calibri" w:eastAsia="Calibri" w:cs="Calibri"/>
          <w:b/>
          <w:sz w:val="24"/>
          <w:shd w:val="clear" w:color="auto" w:fill="D9D9D9"/>
        </w:rPr>
        <w:t xml:space="preserve"> as a QC Document controller</w:t>
      </w:r>
      <w:bookmarkStart w:id="0" w:name="_GoBack"/>
      <w:bookmarkEnd w:id="0"/>
    </w:p>
    <w:p>
      <w:pPr>
        <w:spacing w:line="240" w:lineRule="auto"/>
        <w:rPr>
          <w:rFonts w:hint="default" w:ascii="Verdana" w:hAnsi="Verdana" w:eastAsia="Verdana" w:cs="Verdana"/>
          <w:sz w:val="20"/>
          <w:lang w:val="en-US"/>
        </w:rPr>
      </w:pPr>
      <w:r>
        <w:rPr>
          <w:rFonts w:ascii="Verdana" w:hAnsi="Verdana" w:eastAsia="Verdana" w:cs="Verdana"/>
          <w:b/>
          <w:sz w:val="18"/>
        </w:rPr>
        <w:t xml:space="preserve">Project   </w:t>
      </w:r>
      <w:r>
        <w:rPr>
          <w:rFonts w:ascii="Verdana" w:hAnsi="Verdana" w:eastAsia="Verdana" w:cs="Verdana"/>
          <w:b/>
          <w:sz w:val="20"/>
        </w:rPr>
        <w:t xml:space="preserve">      </w:t>
      </w:r>
      <w:r>
        <w:rPr>
          <w:rFonts w:ascii="Verdana" w:hAnsi="Verdana" w:eastAsia="Verdana" w:cs="Verdana"/>
          <w:sz w:val="20"/>
        </w:rPr>
        <w:t xml:space="preserve">:   </w:t>
      </w:r>
      <w:r>
        <w:rPr>
          <w:rFonts w:hint="default" w:ascii="Verdana" w:hAnsi="Verdana" w:eastAsia="Verdana" w:cs="Verdana"/>
          <w:sz w:val="20"/>
          <w:lang w:val="en-US"/>
        </w:rPr>
        <w:t xml:space="preserve">Shutdown National Refinery limited </w:t>
      </w:r>
      <w:r>
        <w:rPr>
          <w:rFonts w:ascii="Verdana" w:hAnsi="Verdana" w:eastAsia="Verdana" w:cs="Verdana"/>
          <w:sz w:val="20"/>
          <w:lang w:val="en-US" w:eastAsia="zh-CN"/>
        </w:rPr>
        <w:t>TA 2021</w:t>
      </w:r>
      <w:r>
        <w:rPr>
          <w:rFonts w:hint="default" w:ascii="Verdana" w:hAnsi="Verdana" w:eastAsia="Verdana" w:cs="Verdana"/>
          <w:sz w:val="20"/>
          <w:lang w:val="en-US" w:eastAsia="zh-CN"/>
        </w:rPr>
        <w:t>withDescon Engineering Limited</w:t>
      </w:r>
    </w:p>
    <w:p>
      <w:pPr>
        <w:spacing w:line="240" w:lineRule="auto"/>
        <w:rPr>
          <w:rFonts w:hint="default" w:ascii="Verdana" w:hAnsi="Verdana" w:eastAsia="Verdana" w:cs="Verdana"/>
          <w:sz w:val="20"/>
          <w:lang w:val="en-US"/>
        </w:rPr>
      </w:pPr>
      <w:r>
        <w:rPr>
          <w:rFonts w:ascii="Verdana" w:hAnsi="Verdana" w:eastAsia="Verdana" w:cs="Verdana"/>
          <w:sz w:val="20"/>
        </w:rPr>
        <w:t xml:space="preserve"> </w:t>
      </w:r>
      <w:r>
        <w:rPr>
          <w:rFonts w:ascii="Verdana" w:hAnsi="Verdana" w:eastAsia="Verdana" w:cs="Verdana"/>
          <w:b/>
          <w:sz w:val="18"/>
        </w:rPr>
        <w:t>Clien</w:t>
      </w:r>
      <w:r>
        <w:rPr>
          <w:rFonts w:ascii="Verdana" w:hAnsi="Verdana" w:eastAsia="Verdana" w:cs="Verdana"/>
          <w:b/>
          <w:sz w:val="20"/>
        </w:rPr>
        <w:t xml:space="preserve">t </w:t>
      </w:r>
      <w:r>
        <w:rPr>
          <w:rFonts w:ascii="Verdana" w:hAnsi="Verdana" w:eastAsia="Verdana" w:cs="Verdana"/>
          <w:sz w:val="20"/>
        </w:rPr>
        <w:t xml:space="preserve">         :   </w:t>
      </w:r>
      <w:r>
        <w:rPr>
          <w:rFonts w:hint="default" w:ascii="Verdana" w:hAnsi="Verdana" w:eastAsia="Verdana" w:cs="Verdana"/>
          <w:sz w:val="20"/>
          <w:lang w:val="en-US"/>
        </w:rPr>
        <w:t>National Refinery limited</w:t>
      </w:r>
      <w:r>
        <w:rPr>
          <w:rFonts w:ascii="Verdana" w:hAnsi="Verdana" w:eastAsia="Verdana" w:cs="Verdana"/>
          <w:sz w:val="20"/>
        </w:rPr>
        <w:t xml:space="preserve">  </w:t>
      </w:r>
      <w:r>
        <w:rPr>
          <w:rFonts w:hint="default" w:ascii="Verdana" w:hAnsi="Verdana" w:eastAsia="Verdana" w:cs="Verdana"/>
          <w:sz w:val="20"/>
          <w:lang w:val="en-US"/>
        </w:rPr>
        <w:t>Karachi</w:t>
      </w:r>
    </w:p>
    <w:p>
      <w:pPr>
        <w:pStyle w:val="5"/>
        <w:tabs>
          <w:tab w:val="left" w:pos="2418"/>
        </w:tabs>
        <w:spacing w:line="240" w:lineRule="auto"/>
        <w:jc w:val="center"/>
        <w:rPr>
          <w:rFonts w:ascii="Verdana" w:hAnsi="Verdana" w:eastAsia="Verdana" w:cs="Verdana"/>
          <w:b/>
          <w:color w:val="0070C0"/>
          <w:sz w:val="20"/>
          <w:u w:val="single"/>
        </w:rPr>
      </w:pPr>
    </w:p>
    <w:p>
      <w:pPr>
        <w:pStyle w:val="5"/>
        <w:tabs>
          <w:tab w:val="left" w:pos="2418"/>
        </w:tabs>
        <w:spacing w:line="240" w:lineRule="auto"/>
        <w:jc w:val="center"/>
        <w:rPr>
          <w:rFonts w:ascii="Verdana" w:hAnsi="Verdana" w:eastAsia="Verdana" w:cs="Verdana"/>
          <w:b/>
          <w:color w:val="0070C0"/>
          <w:sz w:val="20"/>
          <w:u w:val="single"/>
        </w:rPr>
      </w:pPr>
      <w:r>
        <w:rPr>
          <w:rFonts w:ascii="Verdana" w:hAnsi="Verdana" w:eastAsia="Verdana" w:cs="Verdana"/>
          <w:b/>
          <w:color w:val="0070C0"/>
          <w:sz w:val="20"/>
          <w:u w:val="single"/>
        </w:rPr>
        <w:t xml:space="preserve">JOB EXPERIENCE IN </w:t>
      </w:r>
      <w:r>
        <w:rPr>
          <w:rFonts w:hint="default" w:ascii="Verdana" w:hAnsi="Verdana" w:eastAsia="Verdana" w:cs="Verdana"/>
          <w:b/>
          <w:color w:val="0070C0"/>
          <w:sz w:val="20"/>
          <w:u w:val="single"/>
          <w:lang w:val="en-US"/>
        </w:rPr>
        <w:t>PAK</w:t>
      </w:r>
      <w:r>
        <w:rPr>
          <w:rFonts w:ascii="Verdana" w:hAnsi="Verdana" w:eastAsia="Verdana" w:cs="Verdana"/>
          <w:b/>
          <w:color w:val="0070C0"/>
          <w:sz w:val="20"/>
          <w:u w:val="single"/>
        </w:rPr>
        <w:t>:</w:t>
      </w:r>
    </w:p>
    <w:p>
      <w:pPr>
        <w:pStyle w:val="5"/>
        <w:tabs>
          <w:tab w:val="left" w:pos="2418"/>
        </w:tabs>
        <w:spacing w:line="240" w:lineRule="auto"/>
        <w:jc w:val="center"/>
        <w:rPr>
          <w:rFonts w:ascii="Verdana" w:hAnsi="Verdana" w:eastAsia="Verdana" w:cs="Verdana"/>
          <w:color w:val="0070C0"/>
          <w:sz w:val="20"/>
          <w:u w:val="single"/>
        </w:rPr>
      </w:pPr>
    </w:p>
    <w:p>
      <w:pPr>
        <w:pStyle w:val="5"/>
        <w:spacing w:line="240" w:lineRule="auto"/>
        <w:rPr>
          <w:rFonts w:ascii="Calibri" w:hAnsi="Calibri" w:eastAsia="Calibri" w:cs="Calibri"/>
          <w:b/>
          <w:sz w:val="24"/>
          <w:shd w:val="clear" w:color="auto" w:fill="D9D9D9"/>
        </w:rPr>
      </w:pPr>
      <w:r>
        <w:rPr>
          <w:rFonts w:ascii="Calibri" w:hAnsi="Calibri" w:eastAsia="Calibri" w:cs="Calibri"/>
          <w:b/>
          <w:sz w:val="24"/>
          <w:shd w:val="clear" w:color="auto" w:fill="D9D9D9"/>
        </w:rPr>
        <w:t xml:space="preserve">Since </w:t>
      </w:r>
      <w:r>
        <w:rPr>
          <w:rFonts w:hint="default" w:ascii="Calibri" w:hAnsi="Calibri" w:eastAsia="Calibri" w:cs="Calibri"/>
          <w:b/>
          <w:sz w:val="24"/>
          <w:shd w:val="clear" w:color="auto" w:fill="D9D9D9"/>
          <w:lang w:val="en-US"/>
        </w:rPr>
        <w:t>Oct</w:t>
      </w:r>
      <w:r>
        <w:rPr>
          <w:rFonts w:ascii="Calibri" w:hAnsi="Calibri" w:eastAsia="Calibri" w:cs="Calibri"/>
          <w:b/>
          <w:sz w:val="24"/>
          <w:shd w:val="clear" w:color="auto" w:fill="D9D9D9"/>
        </w:rPr>
        <w:t>, 20</w:t>
      </w:r>
      <w:r>
        <w:rPr>
          <w:rFonts w:hint="default" w:ascii="Calibri" w:hAnsi="Calibri" w:eastAsia="Calibri" w:cs="Calibri"/>
          <w:b/>
          <w:sz w:val="24"/>
          <w:shd w:val="clear" w:color="auto" w:fill="D9D9D9"/>
          <w:lang w:val="en-US"/>
        </w:rPr>
        <w:t>21</w:t>
      </w:r>
      <w:r>
        <w:rPr>
          <w:rFonts w:ascii="Calibri" w:hAnsi="Calibri" w:eastAsia="Calibri" w:cs="Calibri"/>
          <w:b/>
          <w:sz w:val="24"/>
          <w:shd w:val="clear" w:color="auto" w:fill="D9D9D9"/>
        </w:rPr>
        <w:t xml:space="preserve"> to </w:t>
      </w:r>
      <w:r>
        <w:rPr>
          <w:rFonts w:hint="default" w:ascii="Calibri" w:hAnsi="Calibri" w:eastAsia="Calibri" w:cs="Calibri"/>
          <w:b/>
          <w:sz w:val="24"/>
          <w:shd w:val="clear" w:color="auto" w:fill="D9D9D9"/>
          <w:lang w:val="en-US"/>
        </w:rPr>
        <w:t>Dec</w:t>
      </w:r>
      <w:r>
        <w:rPr>
          <w:rFonts w:ascii="Calibri" w:hAnsi="Calibri" w:eastAsia="Calibri" w:cs="Calibri"/>
          <w:b/>
          <w:sz w:val="24"/>
          <w:shd w:val="clear" w:color="auto" w:fill="D9D9D9"/>
        </w:rPr>
        <w:t>, 20</w:t>
      </w:r>
      <w:r>
        <w:rPr>
          <w:rFonts w:hint="default" w:ascii="Calibri" w:hAnsi="Calibri" w:eastAsia="Calibri" w:cs="Calibri"/>
          <w:b/>
          <w:sz w:val="24"/>
          <w:shd w:val="clear" w:color="auto" w:fill="D9D9D9"/>
          <w:lang w:val="en-US"/>
        </w:rPr>
        <w:t>21</w:t>
      </w:r>
      <w:r>
        <w:rPr>
          <w:rFonts w:ascii="Calibri" w:hAnsi="Calibri" w:eastAsia="Calibri" w:cs="Calibri"/>
          <w:b/>
          <w:sz w:val="24"/>
          <w:shd w:val="clear" w:color="auto" w:fill="D9D9D9"/>
        </w:rPr>
        <w:t xml:space="preserve">:  Descon Engineering </w:t>
      </w:r>
      <w:r>
        <w:rPr>
          <w:rFonts w:hint="default" w:ascii="Calibri" w:hAnsi="Calibri" w:eastAsia="Calibri" w:cs="Calibri"/>
          <w:b/>
          <w:sz w:val="24"/>
          <w:shd w:val="clear" w:color="auto" w:fill="D9D9D9"/>
          <w:lang w:val="en-US"/>
        </w:rPr>
        <w:t>PAK</w:t>
      </w:r>
      <w:r>
        <w:rPr>
          <w:rFonts w:ascii="Calibri" w:hAnsi="Calibri" w:eastAsia="Calibri" w:cs="Calibri"/>
          <w:b/>
          <w:sz w:val="24"/>
          <w:shd w:val="clear" w:color="auto" w:fill="D9D9D9"/>
        </w:rPr>
        <w:t xml:space="preserve"> as a QC Document controller</w:t>
      </w:r>
    </w:p>
    <w:p>
      <w:pPr>
        <w:spacing w:line="240" w:lineRule="auto"/>
        <w:rPr>
          <w:rFonts w:hint="default" w:ascii="Verdana" w:hAnsi="Verdana" w:eastAsia="Verdana" w:cs="Verdana"/>
          <w:sz w:val="20"/>
          <w:lang w:val="en-US"/>
        </w:rPr>
      </w:pPr>
      <w:r>
        <w:rPr>
          <w:rFonts w:ascii="Verdana" w:hAnsi="Verdana" w:eastAsia="Verdana" w:cs="Verdana"/>
          <w:b/>
          <w:sz w:val="18"/>
        </w:rPr>
        <w:t xml:space="preserve">Project   </w:t>
      </w:r>
      <w:r>
        <w:rPr>
          <w:rFonts w:ascii="Verdana" w:hAnsi="Verdana" w:eastAsia="Verdana" w:cs="Verdana"/>
          <w:b/>
          <w:sz w:val="20"/>
        </w:rPr>
        <w:t xml:space="preserve">      </w:t>
      </w:r>
      <w:r>
        <w:rPr>
          <w:rFonts w:ascii="Verdana" w:hAnsi="Verdana" w:eastAsia="Verdana" w:cs="Verdana"/>
          <w:sz w:val="20"/>
        </w:rPr>
        <w:t xml:space="preserve">:   </w:t>
      </w:r>
      <w:r>
        <w:rPr>
          <w:rFonts w:hint="default" w:ascii="Verdana" w:hAnsi="Verdana" w:eastAsia="Verdana" w:cs="Verdana"/>
          <w:sz w:val="20"/>
          <w:lang w:val="en-US"/>
        </w:rPr>
        <w:t xml:space="preserve">Shutdown </w:t>
      </w:r>
      <w:r>
        <w:rPr>
          <w:rFonts w:ascii="Verdana" w:hAnsi="Verdana" w:eastAsia="Verdana" w:cs="Verdana"/>
          <w:sz w:val="20"/>
          <w:lang w:val="en-US" w:eastAsia="zh-CN"/>
        </w:rPr>
        <w:t>F</w:t>
      </w:r>
      <w:r>
        <w:rPr>
          <w:rFonts w:hint="default" w:ascii="Verdana" w:hAnsi="Verdana" w:eastAsia="Verdana" w:cs="Verdana"/>
          <w:sz w:val="20"/>
          <w:lang w:val="en-US" w:eastAsia="zh-CN"/>
        </w:rPr>
        <w:t>atima</w:t>
      </w:r>
      <w:r>
        <w:rPr>
          <w:rFonts w:ascii="Verdana" w:hAnsi="Verdana" w:eastAsia="Verdana" w:cs="Verdana"/>
          <w:sz w:val="20"/>
          <w:lang w:val="en-US" w:eastAsia="zh-CN"/>
        </w:rPr>
        <w:t xml:space="preserve"> F</w:t>
      </w:r>
      <w:r>
        <w:rPr>
          <w:rFonts w:hint="default" w:ascii="Verdana" w:hAnsi="Verdana" w:eastAsia="Verdana" w:cs="Verdana"/>
          <w:sz w:val="20"/>
          <w:lang w:val="en-US" w:eastAsia="zh-CN"/>
        </w:rPr>
        <w:t>ertilizer</w:t>
      </w:r>
      <w:r>
        <w:rPr>
          <w:rFonts w:ascii="Verdana" w:hAnsi="Verdana" w:eastAsia="Verdana" w:cs="Verdana"/>
          <w:sz w:val="20"/>
          <w:lang w:val="en-US" w:eastAsia="zh-CN"/>
        </w:rPr>
        <w:t xml:space="preserve"> TA 2021</w:t>
      </w:r>
      <w:r>
        <w:rPr>
          <w:rFonts w:hint="default" w:ascii="Verdana" w:hAnsi="Verdana" w:eastAsia="Verdana" w:cs="Verdana"/>
          <w:sz w:val="20"/>
          <w:lang w:val="en-US" w:eastAsia="zh-CN"/>
        </w:rPr>
        <w:t xml:space="preserve"> with Descon Engineering Limited</w:t>
      </w:r>
    </w:p>
    <w:p>
      <w:pPr>
        <w:spacing w:line="240" w:lineRule="auto"/>
        <w:rPr>
          <w:rFonts w:hint="default" w:ascii="Verdana" w:hAnsi="Verdana" w:eastAsia="Verdana" w:cs="Verdana"/>
          <w:sz w:val="20"/>
          <w:lang w:val="en-US"/>
        </w:rPr>
      </w:pPr>
      <w:r>
        <w:rPr>
          <w:rFonts w:ascii="Verdana" w:hAnsi="Verdana" w:eastAsia="Verdana" w:cs="Verdana"/>
          <w:sz w:val="20"/>
        </w:rPr>
        <w:t xml:space="preserve"> </w:t>
      </w:r>
      <w:r>
        <w:rPr>
          <w:rFonts w:ascii="Verdana" w:hAnsi="Verdana" w:eastAsia="Verdana" w:cs="Verdana"/>
          <w:b/>
          <w:sz w:val="18"/>
        </w:rPr>
        <w:t>Clien</w:t>
      </w:r>
      <w:r>
        <w:rPr>
          <w:rFonts w:ascii="Verdana" w:hAnsi="Verdana" w:eastAsia="Verdana" w:cs="Verdana"/>
          <w:b/>
          <w:sz w:val="20"/>
        </w:rPr>
        <w:t xml:space="preserve">t </w:t>
      </w:r>
      <w:r>
        <w:rPr>
          <w:rFonts w:ascii="Verdana" w:hAnsi="Verdana" w:eastAsia="Verdana" w:cs="Verdana"/>
          <w:sz w:val="20"/>
        </w:rPr>
        <w:t xml:space="preserve">         :   </w:t>
      </w:r>
      <w:r>
        <w:rPr>
          <w:rFonts w:ascii="Verdana" w:hAnsi="Verdana" w:eastAsia="Verdana" w:cs="Verdana"/>
          <w:sz w:val="20"/>
          <w:lang w:val="en-US" w:eastAsia="zh-CN"/>
        </w:rPr>
        <w:t>F</w:t>
      </w:r>
      <w:r>
        <w:rPr>
          <w:rFonts w:hint="default" w:ascii="Verdana" w:hAnsi="Verdana" w:eastAsia="Verdana" w:cs="Verdana"/>
          <w:sz w:val="20"/>
          <w:lang w:val="en-US" w:eastAsia="zh-CN"/>
        </w:rPr>
        <w:t>atima</w:t>
      </w:r>
      <w:r>
        <w:rPr>
          <w:rFonts w:ascii="Verdana" w:hAnsi="Verdana" w:eastAsia="Verdana" w:cs="Verdana"/>
          <w:sz w:val="20"/>
          <w:lang w:val="en-US" w:eastAsia="zh-CN"/>
        </w:rPr>
        <w:t xml:space="preserve"> F</w:t>
      </w:r>
      <w:r>
        <w:rPr>
          <w:rFonts w:hint="default" w:ascii="Verdana" w:hAnsi="Verdana" w:eastAsia="Verdana" w:cs="Verdana"/>
          <w:sz w:val="20"/>
          <w:lang w:val="en-US" w:eastAsia="zh-CN"/>
        </w:rPr>
        <w:t>ertilizer</w:t>
      </w:r>
      <w:r>
        <w:rPr>
          <w:rFonts w:ascii="Verdana" w:hAnsi="Verdana" w:eastAsia="Verdana" w:cs="Verdana"/>
          <w:sz w:val="20"/>
        </w:rPr>
        <w:t xml:space="preserve"> </w:t>
      </w:r>
      <w:r>
        <w:rPr>
          <w:rFonts w:hint="default" w:ascii="Verdana" w:hAnsi="Verdana" w:eastAsia="Verdana" w:cs="Verdana"/>
          <w:sz w:val="20"/>
          <w:lang w:val="en-US"/>
        </w:rPr>
        <w:t>Sadiqbad</w:t>
      </w:r>
    </w:p>
    <w:p>
      <w:pPr>
        <w:pStyle w:val="5"/>
        <w:tabs>
          <w:tab w:val="left" w:pos="2418"/>
        </w:tabs>
        <w:spacing w:line="240" w:lineRule="auto"/>
        <w:jc w:val="center"/>
        <w:rPr>
          <w:rFonts w:ascii="Verdana" w:hAnsi="Verdana" w:eastAsia="Verdana" w:cs="Verdana"/>
          <w:b/>
          <w:color w:val="0070C0"/>
          <w:sz w:val="20"/>
          <w:u w:val="single"/>
        </w:rPr>
      </w:pPr>
    </w:p>
    <w:p>
      <w:pPr>
        <w:pStyle w:val="5"/>
        <w:tabs>
          <w:tab w:val="left" w:pos="2418"/>
        </w:tabs>
        <w:spacing w:line="240" w:lineRule="auto"/>
        <w:jc w:val="center"/>
        <w:rPr>
          <w:rFonts w:ascii="Verdana" w:hAnsi="Verdana" w:eastAsia="Verdana" w:cs="Verdana"/>
          <w:b/>
          <w:color w:val="0070C0"/>
          <w:sz w:val="20"/>
          <w:u w:val="single"/>
        </w:rPr>
      </w:pPr>
      <w:r>
        <w:rPr>
          <w:rFonts w:ascii="Verdana" w:hAnsi="Verdana" w:eastAsia="Verdana" w:cs="Verdana"/>
          <w:b/>
          <w:color w:val="0070C0"/>
          <w:sz w:val="20"/>
          <w:u w:val="single"/>
        </w:rPr>
        <w:t>JOB EXPERIENCE IN UAE:</w:t>
      </w:r>
    </w:p>
    <w:p>
      <w:pPr>
        <w:pStyle w:val="5"/>
        <w:tabs>
          <w:tab w:val="left" w:pos="2418"/>
        </w:tabs>
        <w:spacing w:line="240" w:lineRule="auto"/>
        <w:jc w:val="center"/>
        <w:rPr>
          <w:rFonts w:ascii="Verdana" w:hAnsi="Verdana" w:eastAsia="Verdana" w:cs="Verdana"/>
          <w:color w:val="0070C0"/>
          <w:sz w:val="20"/>
          <w:u w:val="single"/>
        </w:rPr>
      </w:pPr>
    </w:p>
    <w:p>
      <w:pPr>
        <w:pStyle w:val="5"/>
        <w:spacing w:line="240" w:lineRule="auto"/>
        <w:rPr>
          <w:rFonts w:ascii="Calibri" w:hAnsi="Calibri" w:eastAsia="Calibri" w:cs="Calibri"/>
          <w:b/>
          <w:sz w:val="24"/>
          <w:shd w:val="clear" w:color="auto" w:fill="D9D9D9"/>
        </w:rPr>
      </w:pPr>
      <w:r>
        <w:rPr>
          <w:rFonts w:ascii="Calibri" w:hAnsi="Calibri" w:eastAsia="Calibri" w:cs="Calibri"/>
          <w:b/>
          <w:sz w:val="24"/>
          <w:shd w:val="clear" w:color="auto" w:fill="D9D9D9"/>
        </w:rPr>
        <w:t>Since Nov, 2016 to Sep, 2019:  Descon Engineering UAE as a QC Document controller Offshore</w:t>
      </w:r>
    </w:p>
    <w:p>
      <w:pPr>
        <w:spacing w:line="240" w:lineRule="auto"/>
        <w:rPr>
          <w:rFonts w:ascii="Verdana" w:hAnsi="Verdana" w:eastAsia="Verdana" w:cs="Verdana"/>
          <w:sz w:val="20"/>
        </w:rPr>
      </w:pPr>
      <w:r>
        <w:rPr>
          <w:rFonts w:ascii="Verdana" w:hAnsi="Verdana" w:eastAsia="Verdana" w:cs="Verdana"/>
          <w:b/>
          <w:sz w:val="18"/>
        </w:rPr>
        <w:t xml:space="preserve">Project   </w:t>
      </w:r>
      <w:r>
        <w:rPr>
          <w:rFonts w:ascii="Verdana" w:hAnsi="Verdana" w:eastAsia="Verdana" w:cs="Verdana"/>
          <w:b/>
          <w:sz w:val="20"/>
        </w:rPr>
        <w:t xml:space="preserve">      </w:t>
      </w:r>
      <w:r>
        <w:rPr>
          <w:rFonts w:ascii="Verdana" w:hAnsi="Verdana" w:eastAsia="Verdana" w:cs="Verdana"/>
          <w:sz w:val="20"/>
        </w:rPr>
        <w:t>:   Upper Zakum 750 Offshore Island Surface Facilities Project</w:t>
      </w:r>
    </w:p>
    <w:p>
      <w:pPr>
        <w:spacing w:line="240" w:lineRule="auto"/>
        <w:rPr>
          <w:rFonts w:ascii="Verdana" w:hAnsi="Verdana" w:eastAsia="Verdana" w:cs="Verdana"/>
          <w:sz w:val="20"/>
        </w:rPr>
      </w:pPr>
      <w:r>
        <w:rPr>
          <w:rFonts w:ascii="Verdana" w:hAnsi="Verdana" w:eastAsia="Verdana" w:cs="Verdana"/>
          <w:sz w:val="20"/>
        </w:rPr>
        <w:t xml:space="preserve"> </w:t>
      </w:r>
      <w:r>
        <w:rPr>
          <w:rFonts w:ascii="Verdana" w:hAnsi="Verdana" w:eastAsia="Verdana" w:cs="Verdana"/>
          <w:b/>
          <w:sz w:val="18"/>
        </w:rPr>
        <w:t>Clien</w:t>
      </w:r>
      <w:r>
        <w:rPr>
          <w:rFonts w:ascii="Verdana" w:hAnsi="Verdana" w:eastAsia="Verdana" w:cs="Verdana"/>
          <w:b/>
          <w:sz w:val="20"/>
        </w:rPr>
        <w:t xml:space="preserve">t </w:t>
      </w:r>
      <w:r>
        <w:rPr>
          <w:rFonts w:ascii="Verdana" w:hAnsi="Verdana" w:eastAsia="Verdana" w:cs="Verdana"/>
          <w:sz w:val="20"/>
        </w:rPr>
        <w:t xml:space="preserve">         :   Petrofac  </w:t>
      </w:r>
    </w:p>
    <w:p>
      <w:pPr>
        <w:spacing w:line="240" w:lineRule="auto"/>
        <w:ind w:left="360"/>
        <w:jc w:val="both"/>
        <w:rPr>
          <w:rFonts w:ascii="Verdana" w:hAnsi="Verdana" w:eastAsia="Verdana" w:cs="Vani"/>
          <w:color w:val="000000"/>
          <w:sz w:val="18"/>
          <w:szCs w:val="18"/>
        </w:rPr>
      </w:pPr>
    </w:p>
    <w:p>
      <w:pPr>
        <w:tabs>
          <w:tab w:val="left" w:pos="2418"/>
        </w:tabs>
        <w:spacing w:line="240" w:lineRule="auto"/>
        <w:rPr>
          <w:rFonts w:ascii="Verdana" w:hAnsi="Verdana" w:eastAsia="Verdana" w:cs="Verdana"/>
          <w:color w:val="0070C0"/>
          <w:sz w:val="20"/>
          <w:u w:val="single"/>
        </w:rPr>
      </w:pPr>
      <w:r>
        <w:rPr>
          <w:rFonts w:ascii="Verdana" w:hAnsi="Verdana" w:eastAsia="Verdana" w:cs="Verdana"/>
          <w:b/>
          <w:sz w:val="20"/>
        </w:rPr>
        <w:tab/>
      </w:r>
      <w:r>
        <w:rPr>
          <w:rFonts w:ascii="Verdana" w:hAnsi="Verdana" w:eastAsia="Verdana" w:cs="Verdana"/>
          <w:b/>
          <w:sz w:val="20"/>
        </w:rPr>
        <w:tab/>
      </w:r>
      <w:r>
        <w:rPr>
          <w:rFonts w:ascii="Verdana" w:hAnsi="Verdana" w:eastAsia="Verdana" w:cs="Verdana"/>
          <w:b/>
          <w:color w:val="0070C0"/>
          <w:sz w:val="20"/>
          <w:u w:val="single"/>
        </w:rPr>
        <w:t>JOB EXPERIENCE IN UAE:</w:t>
      </w:r>
    </w:p>
    <w:p>
      <w:pPr>
        <w:spacing w:line="240" w:lineRule="auto"/>
        <w:jc w:val="center"/>
        <w:rPr>
          <w:rFonts w:ascii="Calibri" w:hAnsi="Calibri" w:eastAsia="Calibri" w:cs="Calibri"/>
          <w:b/>
          <w:sz w:val="24"/>
          <w:shd w:val="clear" w:color="auto" w:fill="D9D9D9"/>
        </w:rPr>
      </w:pPr>
      <w:r>
        <w:rPr>
          <w:rFonts w:ascii="Calibri" w:hAnsi="Calibri" w:eastAsia="Calibri" w:cs="Calibri"/>
          <w:b/>
          <w:sz w:val="24"/>
          <w:shd w:val="clear" w:color="auto" w:fill="D9D9D9"/>
        </w:rPr>
        <w:t xml:space="preserve"> 12-Sep, 2015 to 10-Dce, 2015:  Descon Engineering UAE as a QC Document controller</w:t>
      </w:r>
    </w:p>
    <w:p>
      <w:pPr>
        <w:spacing w:line="240" w:lineRule="auto"/>
        <w:rPr>
          <w:rFonts w:ascii="Verdana" w:hAnsi="Verdana" w:eastAsia="Verdana" w:cs="Verdana"/>
          <w:sz w:val="20"/>
        </w:rPr>
      </w:pPr>
      <w:r>
        <w:rPr>
          <w:rFonts w:ascii="Verdana" w:hAnsi="Verdana" w:eastAsia="Verdana" w:cs="Verdana"/>
          <w:b/>
          <w:sz w:val="18"/>
        </w:rPr>
        <w:t xml:space="preserve">Project   </w:t>
      </w:r>
      <w:r>
        <w:rPr>
          <w:rFonts w:ascii="Verdana" w:hAnsi="Verdana" w:eastAsia="Verdana" w:cs="Verdana"/>
          <w:b/>
          <w:sz w:val="20"/>
        </w:rPr>
        <w:t xml:space="preserve">      </w:t>
      </w:r>
      <w:r>
        <w:rPr>
          <w:rFonts w:ascii="Verdana" w:hAnsi="Verdana" w:eastAsia="Verdana" w:cs="Verdana"/>
          <w:sz w:val="20"/>
        </w:rPr>
        <w:t xml:space="preserve">:   ADCO (NEB) Shutdown Abu Dhabi Company for Onshore Oil Operations. </w:t>
      </w:r>
    </w:p>
    <w:p>
      <w:pPr>
        <w:spacing w:line="240" w:lineRule="auto"/>
        <w:rPr>
          <w:rFonts w:ascii="Verdana" w:hAnsi="Verdana" w:eastAsia="Verdana" w:cs="Verdana"/>
          <w:b/>
          <w:sz w:val="20"/>
        </w:rPr>
      </w:pPr>
      <w:r>
        <w:rPr>
          <w:rFonts w:ascii="Verdana" w:hAnsi="Verdana" w:eastAsia="Verdana" w:cs="Verdana"/>
          <w:b/>
          <w:sz w:val="18"/>
        </w:rPr>
        <w:t>Client</w:t>
      </w:r>
      <w:r>
        <w:rPr>
          <w:rFonts w:ascii="Verdana" w:hAnsi="Verdana" w:eastAsia="Verdana" w:cs="Verdana"/>
          <w:sz w:val="18"/>
        </w:rPr>
        <w:t xml:space="preserve">  </w:t>
      </w:r>
      <w:r>
        <w:rPr>
          <w:rFonts w:ascii="Verdana" w:hAnsi="Verdana" w:eastAsia="Verdana" w:cs="Verdana"/>
          <w:sz w:val="20"/>
        </w:rPr>
        <w:t xml:space="preserve">         :   ADCO (NEB) Abu Dhabi Company for Onshore Oil Operations.</w:t>
      </w:r>
    </w:p>
    <w:p>
      <w:pPr>
        <w:tabs>
          <w:tab w:val="left" w:pos="2418"/>
        </w:tabs>
        <w:spacing w:line="240" w:lineRule="auto"/>
        <w:rPr>
          <w:rFonts w:ascii="Verdana" w:hAnsi="Verdana" w:eastAsia="Verdana" w:cs="Verdana"/>
          <w:color w:val="0070C0"/>
          <w:sz w:val="20"/>
          <w:u w:val="single"/>
        </w:rPr>
      </w:pPr>
      <w:r>
        <w:rPr>
          <w:rFonts w:ascii="Verdana" w:hAnsi="Verdana" w:eastAsia="Verdana" w:cs="Verdana"/>
          <w:b/>
          <w:sz w:val="20"/>
        </w:rPr>
        <w:tab/>
      </w:r>
      <w:r>
        <w:rPr>
          <w:rFonts w:ascii="Verdana" w:hAnsi="Verdana" w:eastAsia="Verdana" w:cs="Verdana"/>
          <w:b/>
          <w:sz w:val="20"/>
        </w:rPr>
        <w:tab/>
      </w:r>
      <w:r>
        <w:rPr>
          <w:rFonts w:ascii="Verdana" w:hAnsi="Verdana" w:eastAsia="Verdana" w:cs="Verdana"/>
          <w:b/>
          <w:color w:val="0070C0"/>
          <w:sz w:val="20"/>
          <w:u w:val="single"/>
        </w:rPr>
        <w:t>JOB EXPERIENCE IN UAE:</w:t>
      </w:r>
    </w:p>
    <w:p>
      <w:pPr>
        <w:spacing w:line="240" w:lineRule="auto"/>
        <w:jc w:val="center"/>
        <w:rPr>
          <w:rFonts w:ascii="Calibri" w:hAnsi="Calibri" w:eastAsia="Calibri" w:cs="Calibri"/>
          <w:b/>
          <w:sz w:val="24"/>
          <w:shd w:val="clear" w:color="auto" w:fill="D9D9D9"/>
        </w:rPr>
      </w:pPr>
      <w:r>
        <w:rPr>
          <w:rFonts w:ascii="Calibri" w:hAnsi="Calibri" w:eastAsia="Calibri" w:cs="Calibri"/>
          <w:b/>
          <w:sz w:val="24"/>
          <w:shd w:val="clear" w:color="auto" w:fill="D9D9D9"/>
        </w:rPr>
        <w:t>Since Sep, 2014 to Dec, 2014:  Descon Engineering FZE, UAE as a QC Document controller</w:t>
      </w:r>
    </w:p>
    <w:p>
      <w:pPr>
        <w:spacing w:line="240" w:lineRule="auto"/>
        <w:jc w:val="center"/>
        <w:rPr>
          <w:rFonts w:ascii="Verdana" w:hAnsi="Verdana" w:eastAsia="Verdana" w:cs="Verdana"/>
          <w:sz w:val="20"/>
        </w:rPr>
      </w:pPr>
      <w:r>
        <w:rPr>
          <w:rFonts w:ascii="Verdana" w:hAnsi="Verdana" w:eastAsia="Verdana" w:cs="Verdana"/>
          <w:b/>
          <w:sz w:val="18"/>
        </w:rPr>
        <w:t xml:space="preserve">Project   </w:t>
      </w:r>
      <w:r>
        <w:rPr>
          <w:rFonts w:ascii="Verdana" w:hAnsi="Verdana" w:eastAsia="Verdana" w:cs="Verdana"/>
          <w:b/>
          <w:sz w:val="20"/>
        </w:rPr>
        <w:t xml:space="preserve">      </w:t>
      </w:r>
      <w:r>
        <w:rPr>
          <w:rFonts w:ascii="Verdana" w:hAnsi="Verdana" w:eastAsia="Verdana" w:cs="Verdana"/>
          <w:sz w:val="20"/>
        </w:rPr>
        <w:t>:   Penex Process Unit Hydrogen once Through Pakistan Refinery Limited (PRL) in Descon Engineering FZE HMW (Hamriya Free Zone Area)</w:t>
      </w:r>
    </w:p>
    <w:p>
      <w:pPr>
        <w:spacing w:line="240" w:lineRule="auto"/>
        <w:rPr>
          <w:rFonts w:ascii="Verdana" w:hAnsi="Verdana" w:eastAsia="Verdana" w:cs="Verdana"/>
          <w:color w:val="0070C0"/>
          <w:sz w:val="20"/>
          <w:u w:val="single"/>
        </w:rPr>
      </w:pPr>
      <w:r>
        <w:rPr>
          <w:rFonts w:ascii="Verdana" w:hAnsi="Verdana" w:eastAsia="Verdana" w:cs="Verdana"/>
          <w:b/>
          <w:sz w:val="18"/>
        </w:rPr>
        <w:t>Client</w:t>
      </w:r>
      <w:r>
        <w:rPr>
          <w:rFonts w:ascii="Verdana" w:hAnsi="Verdana" w:eastAsia="Verdana" w:cs="Verdana"/>
          <w:sz w:val="18"/>
        </w:rPr>
        <w:t xml:space="preserve">  </w:t>
      </w:r>
      <w:r>
        <w:rPr>
          <w:rFonts w:ascii="Verdana" w:hAnsi="Verdana" w:eastAsia="Verdana" w:cs="Verdana"/>
          <w:sz w:val="20"/>
        </w:rPr>
        <w:t xml:space="preserve">         :   </w:t>
      </w:r>
      <w:r>
        <w:rPr>
          <w:rFonts w:ascii="Verdana" w:hAnsi="Verdana" w:eastAsia="Verdana" w:cs="Verdana"/>
        </w:rPr>
        <w:t>A Honeywell Company (</w:t>
      </w:r>
      <w:r>
        <w:rPr>
          <w:rFonts w:ascii="Verdana" w:hAnsi="Verdana" w:eastAsia="Verdana" w:cs="Verdana"/>
          <w:b/>
        </w:rPr>
        <w:t>UOP</w:t>
      </w:r>
      <w:r>
        <w:rPr>
          <w:rFonts w:ascii="Verdana" w:hAnsi="Verdana" w:eastAsia="Verdana" w:cs="Verdana"/>
        </w:rPr>
        <w:t>)</w:t>
      </w:r>
      <w:r>
        <w:rPr>
          <w:rFonts w:ascii="Verdana" w:hAnsi="Verdana" w:eastAsia="Verdana" w:cs="Verdana"/>
          <w:sz w:val="20"/>
        </w:rPr>
        <w:t xml:space="preserve"> </w:t>
      </w:r>
    </w:p>
    <w:p>
      <w:pPr>
        <w:tabs>
          <w:tab w:val="left" w:pos="2418"/>
        </w:tabs>
        <w:spacing w:line="240" w:lineRule="auto"/>
        <w:jc w:val="center"/>
        <w:rPr>
          <w:rFonts w:ascii="Verdana" w:hAnsi="Verdana" w:eastAsia="Verdana" w:cs="Verdana"/>
          <w:color w:val="0070C0"/>
          <w:sz w:val="20"/>
          <w:u w:val="single"/>
        </w:rPr>
      </w:pPr>
      <w:r>
        <w:rPr>
          <w:rFonts w:ascii="Verdana" w:hAnsi="Verdana" w:eastAsia="Verdana" w:cs="Verdana"/>
          <w:b/>
          <w:color w:val="0070C0"/>
          <w:sz w:val="20"/>
          <w:u w:val="single"/>
        </w:rPr>
        <w:t>JOB EXPERIENCE IN UAE:</w:t>
      </w:r>
    </w:p>
    <w:p>
      <w:pPr>
        <w:spacing w:line="240" w:lineRule="auto"/>
        <w:jc w:val="center"/>
        <w:rPr>
          <w:rFonts w:ascii="Verdana" w:hAnsi="Verdana" w:eastAsia="Verdana" w:cs="Verdana"/>
          <w:b/>
          <w:sz w:val="18"/>
        </w:rPr>
      </w:pPr>
      <w:r>
        <w:rPr>
          <w:rFonts w:ascii="Calibri" w:hAnsi="Calibri" w:eastAsia="Calibri" w:cs="Calibri"/>
          <w:b/>
          <w:sz w:val="24"/>
          <w:shd w:val="clear" w:color="auto" w:fill="D9D9D9"/>
        </w:rPr>
        <w:t>Since July, 2012 to Aug, 2014:  Descon Engineering Abu Dhabi, UAE as a QC Document controller</w:t>
      </w:r>
    </w:p>
    <w:p>
      <w:pPr>
        <w:spacing w:line="240" w:lineRule="auto"/>
        <w:jc w:val="center"/>
        <w:rPr>
          <w:rFonts w:ascii="Verdana" w:hAnsi="Verdana" w:eastAsia="Verdana" w:cs="Verdana"/>
          <w:sz w:val="20"/>
        </w:rPr>
      </w:pPr>
      <w:r>
        <w:rPr>
          <w:rFonts w:ascii="Verdana" w:hAnsi="Verdana" w:eastAsia="Verdana" w:cs="Verdana"/>
          <w:b/>
          <w:sz w:val="18"/>
        </w:rPr>
        <w:t xml:space="preserve">Project   </w:t>
      </w:r>
      <w:r>
        <w:rPr>
          <w:rFonts w:ascii="Verdana" w:hAnsi="Verdana" w:eastAsia="Verdana" w:cs="Verdana"/>
          <w:b/>
          <w:sz w:val="20"/>
        </w:rPr>
        <w:t xml:space="preserve">      </w:t>
      </w:r>
      <w:r>
        <w:rPr>
          <w:rFonts w:ascii="Verdana" w:hAnsi="Verdana" w:eastAsia="Verdana" w:cs="Verdana"/>
          <w:sz w:val="20"/>
        </w:rPr>
        <w:t xml:space="preserve">:   </w:t>
      </w:r>
      <w:r>
        <w:rPr>
          <w:rFonts w:ascii="Verdana" w:hAnsi="Verdana" w:eastAsia="Calibri" w:cs="Calibri"/>
        </w:rPr>
        <w:t>Abu Dhabi Polymers Company Limited Borouge-III</w:t>
      </w:r>
      <w:r>
        <w:rPr>
          <w:rFonts w:ascii="Verdana" w:hAnsi="Verdana" w:eastAsia="Verdana" w:cs="Verdana"/>
          <w:sz w:val="20"/>
        </w:rPr>
        <w:t xml:space="preserve"> Descon Engineering Abu Dhabi</w:t>
      </w:r>
    </w:p>
    <w:p>
      <w:pPr>
        <w:spacing w:line="240" w:lineRule="auto"/>
        <w:rPr>
          <w:rFonts w:ascii="Verdana" w:hAnsi="Verdana" w:eastAsia="Verdana" w:cs="Verdana"/>
          <w:sz w:val="20"/>
        </w:rPr>
      </w:pPr>
      <w:r>
        <w:rPr>
          <w:rFonts w:ascii="Verdana" w:hAnsi="Verdana" w:eastAsia="Verdana" w:cs="Verdana"/>
          <w:b/>
          <w:sz w:val="18"/>
        </w:rPr>
        <w:t>Client</w:t>
      </w:r>
      <w:r>
        <w:rPr>
          <w:rFonts w:ascii="Verdana" w:hAnsi="Verdana" w:eastAsia="Verdana" w:cs="Verdana"/>
          <w:sz w:val="18"/>
        </w:rPr>
        <w:t xml:space="preserve">  </w:t>
      </w:r>
      <w:r>
        <w:rPr>
          <w:rFonts w:ascii="Verdana" w:hAnsi="Verdana" w:eastAsia="Verdana" w:cs="Verdana"/>
          <w:sz w:val="20"/>
        </w:rPr>
        <w:t xml:space="preserve">         :   </w:t>
      </w:r>
      <w:r>
        <w:rPr>
          <w:rFonts w:ascii="Verdana" w:hAnsi="Verdana" w:eastAsia="Verdana" w:cs="Verdana"/>
        </w:rPr>
        <w:t>Borouge/Samsung/Tecnimont</w:t>
      </w:r>
      <w:r>
        <w:rPr>
          <w:rFonts w:ascii="Verdana" w:hAnsi="Verdana" w:eastAsia="Verdana" w:cs="Verdana"/>
          <w:sz w:val="20"/>
        </w:rPr>
        <w:t xml:space="preserve"> (</w:t>
      </w:r>
      <w:r>
        <w:rPr>
          <w:rFonts w:ascii="Verdana" w:hAnsi="Verdana" w:eastAsia="Verdana" w:cs="Verdana"/>
          <w:b/>
          <w:sz w:val="20"/>
        </w:rPr>
        <w:t>TSJ</w:t>
      </w:r>
      <w:r>
        <w:rPr>
          <w:rFonts w:ascii="Verdana" w:hAnsi="Verdana" w:eastAsia="Verdana" w:cs="Verdana"/>
          <w:sz w:val="20"/>
        </w:rPr>
        <w:t>)</w:t>
      </w:r>
    </w:p>
    <w:p>
      <w:pPr>
        <w:spacing w:line="240" w:lineRule="auto"/>
        <w:rPr>
          <w:rFonts w:ascii="Verdana" w:hAnsi="Verdana" w:eastAsia="Verdana" w:cs="Verdana"/>
          <w:b/>
          <w:color w:val="FF0000"/>
          <w:sz w:val="24"/>
        </w:rPr>
      </w:pPr>
    </w:p>
    <w:p>
      <w:pPr>
        <w:spacing w:line="240" w:lineRule="auto"/>
        <w:rPr>
          <w:rFonts w:ascii="Verdana" w:hAnsi="Verdana" w:eastAsia="Verdana" w:cs="Verdana"/>
          <w:b/>
          <w:sz w:val="20"/>
        </w:rPr>
      </w:pPr>
      <w:r>
        <w:rPr>
          <w:rFonts w:ascii="Verdana" w:hAnsi="Verdana" w:eastAsia="Verdana" w:cs="Verdana"/>
          <w:b/>
          <w:color w:val="FF0000"/>
          <w:sz w:val="24"/>
        </w:rPr>
        <w:t>Work Experience</w:t>
      </w:r>
    </w:p>
    <w:p>
      <w:pPr>
        <w:tabs>
          <w:tab w:val="left" w:pos="3930"/>
        </w:tabs>
        <w:spacing w:after="0" w:line="240" w:lineRule="auto"/>
        <w:rPr>
          <w:rFonts w:ascii="Verdana" w:hAnsi="Verdana" w:eastAsia="Verdana" w:cs="Verdana"/>
          <w:b/>
          <w:sz w:val="20"/>
        </w:rPr>
      </w:pPr>
    </w:p>
    <w:p>
      <w:pPr>
        <w:numPr>
          <w:ilvl w:val="0"/>
          <w:numId w:val="5"/>
        </w:numPr>
        <w:tabs>
          <w:tab w:val="left" w:pos="3930"/>
        </w:tabs>
        <w:spacing w:after="0" w:line="480" w:lineRule="auto"/>
        <w:ind w:left="720" w:hanging="360"/>
        <w:rPr>
          <w:rFonts w:ascii="Times New Roman" w:hAnsi="Times New Roman" w:eastAsia="Times New Roman" w:cs="Times New Roman"/>
          <w:sz w:val="24"/>
        </w:rPr>
      </w:pPr>
      <w:r>
        <w:rPr>
          <w:rFonts w:ascii="Verdana" w:hAnsi="Verdana" w:eastAsia="Verdana" w:cs="Verdana"/>
          <w:b/>
          <w:sz w:val="20"/>
        </w:rPr>
        <w:t>Distribution &amp; Control of Drawings</w:t>
      </w:r>
    </w:p>
    <w:p>
      <w:pPr>
        <w:numPr>
          <w:ilvl w:val="0"/>
          <w:numId w:val="5"/>
        </w:numPr>
        <w:tabs>
          <w:tab w:val="left" w:pos="3930"/>
        </w:tabs>
        <w:spacing w:after="0" w:line="480" w:lineRule="auto"/>
        <w:ind w:left="720" w:hanging="360"/>
        <w:rPr>
          <w:rFonts w:ascii="Times New Roman" w:hAnsi="Times New Roman" w:eastAsia="Times New Roman" w:cs="Times New Roman"/>
          <w:sz w:val="24"/>
        </w:rPr>
      </w:pPr>
      <w:r>
        <w:rPr>
          <w:rFonts w:ascii="Verdana" w:hAnsi="Verdana" w:eastAsia="Verdana" w:cs="Verdana"/>
          <w:b/>
          <w:sz w:val="20"/>
        </w:rPr>
        <w:t>Maintaining Log of Work Pack, Handover Packs, Transmittals, NCRs, Technical queries</w:t>
      </w:r>
    </w:p>
    <w:p>
      <w:pPr>
        <w:numPr>
          <w:ilvl w:val="0"/>
          <w:numId w:val="5"/>
        </w:numPr>
        <w:tabs>
          <w:tab w:val="left" w:pos="3930"/>
        </w:tabs>
        <w:spacing w:after="0" w:line="480" w:lineRule="auto"/>
        <w:ind w:left="720" w:hanging="360"/>
        <w:rPr>
          <w:rFonts w:ascii="Times New Roman" w:hAnsi="Times New Roman" w:eastAsia="Times New Roman" w:cs="Times New Roman"/>
          <w:sz w:val="24"/>
        </w:rPr>
      </w:pPr>
      <w:r>
        <w:rPr>
          <w:rFonts w:ascii="Verdana" w:hAnsi="Verdana" w:eastAsia="Verdana" w:cs="Verdana"/>
          <w:b/>
          <w:sz w:val="20"/>
        </w:rPr>
        <w:t>Prepare &amp; Maintain Log of weld repairs and welder performance</w:t>
      </w:r>
    </w:p>
    <w:p>
      <w:pPr>
        <w:numPr>
          <w:ilvl w:val="0"/>
          <w:numId w:val="5"/>
        </w:numPr>
        <w:tabs>
          <w:tab w:val="left" w:pos="3930"/>
        </w:tabs>
        <w:spacing w:after="0" w:line="480" w:lineRule="auto"/>
        <w:ind w:left="720" w:hanging="360"/>
        <w:rPr>
          <w:rFonts w:ascii="Times New Roman" w:hAnsi="Times New Roman" w:eastAsia="Times New Roman" w:cs="Times New Roman"/>
          <w:sz w:val="24"/>
        </w:rPr>
      </w:pPr>
      <w:r>
        <w:rPr>
          <w:rFonts w:ascii="Verdana" w:hAnsi="Verdana" w:eastAsia="Verdana" w:cs="Verdana"/>
          <w:b/>
          <w:sz w:val="20"/>
        </w:rPr>
        <w:t>Preparation of QC reports, non-conformance reports &amp; corrective actions</w:t>
      </w:r>
    </w:p>
    <w:p>
      <w:pPr>
        <w:numPr>
          <w:ilvl w:val="0"/>
          <w:numId w:val="5"/>
        </w:numPr>
        <w:tabs>
          <w:tab w:val="left" w:pos="3930"/>
        </w:tabs>
        <w:spacing w:after="0" w:line="480" w:lineRule="auto"/>
        <w:ind w:left="720" w:hanging="360"/>
        <w:rPr>
          <w:rFonts w:ascii="Times New Roman" w:hAnsi="Times New Roman" w:eastAsia="Times New Roman" w:cs="Times New Roman"/>
          <w:sz w:val="24"/>
        </w:rPr>
      </w:pPr>
      <w:r>
        <w:rPr>
          <w:rFonts w:ascii="Verdana" w:hAnsi="Verdana" w:eastAsia="Verdana" w:cs="Verdana"/>
          <w:b/>
          <w:sz w:val="20"/>
        </w:rPr>
        <w:t>Documentation assistance for WPS and PQR</w:t>
      </w:r>
      <w:r>
        <w:rPr>
          <w:rFonts w:ascii="Verdana" w:hAnsi="Verdana" w:eastAsia="Verdana" w:cs="Verdana"/>
          <w:b/>
          <w:sz w:val="20"/>
        </w:rPr>
        <w:tab/>
      </w:r>
    </w:p>
    <w:p>
      <w:pPr>
        <w:numPr>
          <w:ilvl w:val="0"/>
          <w:numId w:val="5"/>
        </w:numPr>
        <w:tabs>
          <w:tab w:val="left" w:pos="3930"/>
        </w:tabs>
        <w:spacing w:after="0" w:line="480" w:lineRule="auto"/>
        <w:ind w:left="720" w:hanging="360"/>
        <w:rPr>
          <w:rFonts w:ascii="Times New Roman" w:hAnsi="Times New Roman" w:eastAsia="Times New Roman" w:cs="Times New Roman"/>
          <w:sz w:val="24"/>
        </w:rPr>
      </w:pPr>
      <w:r>
        <w:rPr>
          <w:rFonts w:ascii="Verdana" w:hAnsi="Verdana" w:eastAsia="Verdana" w:cs="Verdana"/>
          <w:b/>
          <w:sz w:val="20"/>
        </w:rPr>
        <w:t>Prepare, update, maintain welder qualification records</w:t>
      </w:r>
    </w:p>
    <w:p>
      <w:pPr>
        <w:numPr>
          <w:ilvl w:val="0"/>
          <w:numId w:val="5"/>
        </w:numPr>
        <w:tabs>
          <w:tab w:val="left" w:pos="3930"/>
        </w:tabs>
        <w:spacing w:after="0" w:line="480" w:lineRule="auto"/>
        <w:ind w:left="720" w:hanging="360"/>
        <w:rPr>
          <w:rFonts w:ascii="Times New Roman" w:hAnsi="Times New Roman" w:eastAsia="Times New Roman" w:cs="Times New Roman"/>
          <w:sz w:val="24"/>
        </w:rPr>
      </w:pPr>
      <w:r>
        <w:rPr>
          <w:rFonts w:ascii="Verdana" w:hAnsi="Verdana" w:eastAsia="Verdana" w:cs="Verdana"/>
          <w:b/>
          <w:sz w:val="20"/>
        </w:rPr>
        <w:t>Prepare, Handover Pack for Final client acceptance.</w:t>
      </w:r>
    </w:p>
    <w:p>
      <w:pPr>
        <w:numPr>
          <w:ilvl w:val="0"/>
          <w:numId w:val="5"/>
        </w:numPr>
        <w:tabs>
          <w:tab w:val="left" w:pos="3930"/>
        </w:tabs>
        <w:spacing w:after="0" w:line="480" w:lineRule="auto"/>
        <w:ind w:left="720" w:hanging="360"/>
        <w:rPr>
          <w:rFonts w:ascii="Times New Roman" w:hAnsi="Times New Roman" w:eastAsia="Times New Roman" w:cs="Times New Roman"/>
          <w:sz w:val="24"/>
        </w:rPr>
      </w:pPr>
      <w:r>
        <w:rPr>
          <w:rFonts w:ascii="Verdana" w:hAnsi="Verdana" w:eastAsia="Verdana" w:cs="Verdana"/>
          <w:b/>
          <w:sz w:val="20"/>
        </w:rPr>
        <w:t>Material identification, classification, schedule and verify relevant test certificates</w:t>
      </w:r>
    </w:p>
    <w:p>
      <w:pPr>
        <w:numPr>
          <w:ilvl w:val="0"/>
          <w:numId w:val="5"/>
        </w:numPr>
        <w:tabs>
          <w:tab w:val="left" w:pos="3930"/>
        </w:tabs>
        <w:spacing w:after="0" w:line="480" w:lineRule="auto"/>
        <w:ind w:left="720" w:hanging="360"/>
        <w:rPr>
          <w:rFonts w:ascii="Times New Roman" w:hAnsi="Times New Roman" w:eastAsia="Times New Roman" w:cs="Times New Roman"/>
          <w:sz w:val="24"/>
        </w:rPr>
      </w:pPr>
      <w:r>
        <w:rPr>
          <w:rFonts w:ascii="Verdana" w:hAnsi="Verdana" w:eastAsia="Verdana" w:cs="Verdana"/>
          <w:b/>
          <w:sz w:val="20"/>
        </w:rPr>
        <w:t>As &amp; when required interact with QC (Welding Inspection, NDT, Painting, Coating, Hydro testing, Insulation personnel to obtain QC records for preparation of Test Packs.</w:t>
      </w:r>
    </w:p>
    <w:p>
      <w:pPr>
        <w:numPr>
          <w:ilvl w:val="0"/>
          <w:numId w:val="5"/>
        </w:numPr>
        <w:tabs>
          <w:tab w:val="left" w:pos="3930"/>
        </w:tabs>
        <w:spacing w:after="0" w:line="480" w:lineRule="auto"/>
        <w:ind w:left="720" w:hanging="360"/>
        <w:rPr>
          <w:rFonts w:ascii="Verdana" w:hAnsi="Verdana" w:eastAsia="Verdana" w:cs="Verdana"/>
          <w:b/>
          <w:sz w:val="20"/>
        </w:rPr>
      </w:pPr>
      <w:r>
        <w:rPr>
          <w:rFonts w:ascii="Verdana" w:hAnsi="Verdana" w:eastAsia="Verdana" w:cs="Verdana"/>
          <w:b/>
          <w:sz w:val="20"/>
        </w:rPr>
        <w:t>Maintaining and up-keeping project quality records, documents.</w:t>
      </w:r>
    </w:p>
    <w:p>
      <w:pPr>
        <w:numPr>
          <w:ilvl w:val="0"/>
          <w:numId w:val="5"/>
        </w:numPr>
        <w:tabs>
          <w:tab w:val="left" w:pos="3930"/>
        </w:tabs>
        <w:spacing w:after="0" w:line="480" w:lineRule="auto"/>
        <w:ind w:left="720" w:hanging="360"/>
        <w:rPr>
          <w:rFonts w:ascii="Verdana" w:hAnsi="Verdana" w:eastAsia="Verdana" w:cs="Verdana"/>
          <w:b/>
          <w:sz w:val="20"/>
        </w:rPr>
      </w:pPr>
      <w:r>
        <w:rPr>
          <w:rFonts w:ascii="Verdana" w:hAnsi="Verdana" w:eastAsia="Verdana" w:cs="Verdana"/>
          <w:b/>
          <w:sz w:val="20"/>
        </w:rPr>
        <w:t>Initiate to raise an application for inspection (RFI) for stage wise inspection as per the latest approved (ITP) to the client.</w:t>
      </w:r>
    </w:p>
    <w:p>
      <w:pPr>
        <w:numPr>
          <w:ilvl w:val="0"/>
          <w:numId w:val="5"/>
        </w:numPr>
        <w:tabs>
          <w:tab w:val="left" w:pos="3930"/>
        </w:tabs>
        <w:spacing w:after="0" w:line="480" w:lineRule="auto"/>
        <w:ind w:left="720" w:hanging="360"/>
        <w:rPr>
          <w:rFonts w:ascii="Verdana" w:hAnsi="Verdana" w:eastAsia="Verdana" w:cs="Verdana"/>
          <w:b/>
          <w:sz w:val="20"/>
        </w:rPr>
      </w:pPr>
      <w:r>
        <w:rPr>
          <w:rFonts w:ascii="Verdana" w:hAnsi="Verdana" w:eastAsia="Verdana" w:cs="Verdana"/>
          <w:b/>
          <w:sz w:val="20"/>
        </w:rPr>
        <w:t>Prepare the test pack for testing.</w:t>
      </w:r>
    </w:p>
    <w:p>
      <w:pPr>
        <w:numPr>
          <w:ilvl w:val="0"/>
          <w:numId w:val="5"/>
        </w:numPr>
        <w:tabs>
          <w:tab w:val="left" w:pos="3930"/>
        </w:tabs>
        <w:spacing w:after="0" w:line="480" w:lineRule="auto"/>
        <w:ind w:left="720" w:hanging="360"/>
        <w:rPr>
          <w:rFonts w:ascii="Verdana" w:hAnsi="Verdana" w:eastAsia="Verdana" w:cs="Verdana"/>
          <w:b/>
          <w:sz w:val="20"/>
        </w:rPr>
      </w:pPr>
      <w:r>
        <w:rPr>
          <w:rFonts w:ascii="Verdana" w:hAnsi="Verdana" w:eastAsia="Verdana" w:cs="Verdana"/>
          <w:b/>
          <w:sz w:val="20"/>
        </w:rPr>
        <w:t xml:space="preserve"> Test pack Co-ordination with Client.</w:t>
      </w:r>
    </w:p>
    <w:p>
      <w:pPr>
        <w:numPr>
          <w:ilvl w:val="0"/>
          <w:numId w:val="5"/>
        </w:numPr>
        <w:tabs>
          <w:tab w:val="left" w:pos="3930"/>
        </w:tabs>
        <w:spacing w:after="0" w:line="480" w:lineRule="auto"/>
        <w:ind w:left="720" w:hanging="360"/>
        <w:rPr>
          <w:rFonts w:ascii="Verdana" w:hAnsi="Verdana" w:eastAsia="Verdana" w:cs="Verdana"/>
          <w:b/>
          <w:sz w:val="20"/>
        </w:rPr>
      </w:pPr>
      <w:r>
        <w:rPr>
          <w:rFonts w:ascii="Verdana" w:hAnsi="Verdana" w:eastAsia="Verdana" w:cs="Verdana"/>
          <w:b/>
          <w:sz w:val="20"/>
        </w:rPr>
        <w:t>Checking/verification of inspection related documents such as material test certificates, Punch listing, clearing of punch list and inspection release note</w:t>
      </w:r>
    </w:p>
    <w:p>
      <w:pPr>
        <w:numPr>
          <w:ilvl w:val="0"/>
          <w:numId w:val="5"/>
        </w:numPr>
        <w:tabs>
          <w:tab w:val="left" w:pos="3930"/>
        </w:tabs>
        <w:spacing w:after="0" w:line="480" w:lineRule="auto"/>
        <w:ind w:left="720" w:hanging="360"/>
        <w:rPr>
          <w:rFonts w:ascii="Verdana" w:hAnsi="Verdana" w:eastAsia="Verdana" w:cs="Verdana"/>
          <w:b/>
          <w:sz w:val="20"/>
        </w:rPr>
      </w:pPr>
      <w:r>
        <w:rPr>
          <w:rFonts w:ascii="Verdana" w:hAnsi="Verdana" w:eastAsia="Verdana" w:cs="Verdana"/>
          <w:b/>
          <w:sz w:val="20"/>
        </w:rPr>
        <w:t>Review the Piping Test Packages &amp; Dossier (Line List, P &amp; ID marked-up &amp; Limits, Isometric Weld History Sheet, NDE requirements etc</w:t>
      </w:r>
    </w:p>
    <w:p>
      <w:pPr>
        <w:numPr>
          <w:ilvl w:val="0"/>
          <w:numId w:val="5"/>
        </w:numPr>
        <w:tabs>
          <w:tab w:val="left" w:pos="3930"/>
        </w:tabs>
        <w:spacing w:after="0" w:line="480" w:lineRule="auto"/>
        <w:ind w:left="720" w:hanging="360"/>
        <w:rPr>
          <w:rFonts w:ascii="Verdana" w:hAnsi="Verdana" w:eastAsia="Verdana" w:cs="Verdana"/>
          <w:b/>
          <w:sz w:val="20"/>
        </w:rPr>
      </w:pPr>
      <w:r>
        <w:rPr>
          <w:rFonts w:ascii="Verdana" w:hAnsi="Verdana" w:eastAsia="Verdana" w:cs="Verdana"/>
          <w:b/>
          <w:sz w:val="20"/>
        </w:rPr>
        <w:t>Maintain record of all documents related to the jobs assigned.</w:t>
      </w:r>
    </w:p>
    <w:p>
      <w:pPr>
        <w:numPr>
          <w:ilvl w:val="0"/>
          <w:numId w:val="5"/>
        </w:numPr>
        <w:tabs>
          <w:tab w:val="left" w:pos="3930"/>
        </w:tabs>
        <w:spacing w:after="0" w:line="480" w:lineRule="auto"/>
        <w:ind w:left="720" w:hanging="360"/>
        <w:rPr>
          <w:rFonts w:ascii="Calibri" w:hAnsi="Calibri" w:eastAsia="Calibri" w:cs="Calibri"/>
          <w:b/>
          <w:sz w:val="20"/>
        </w:rPr>
      </w:pPr>
      <w:r>
        <w:rPr>
          <w:rFonts w:ascii="Verdana" w:hAnsi="Verdana" w:eastAsia="Verdana" w:cs="Verdana"/>
          <w:b/>
          <w:sz w:val="20"/>
        </w:rPr>
        <w:t xml:space="preserve">Monitoring of all NDT activities (RT,DPT,MPI) as per drawings, method statements, specifications/standards. </w:t>
      </w:r>
    </w:p>
    <w:p>
      <w:pPr>
        <w:tabs>
          <w:tab w:val="left" w:pos="0"/>
        </w:tabs>
        <w:rPr>
          <w:rFonts w:ascii="Verdana" w:hAnsi="Verdana" w:eastAsia="Verdana" w:cs="Verdana"/>
          <w:b/>
          <w:color w:val="0070C0"/>
          <w:sz w:val="20"/>
          <w:u w:val="single"/>
        </w:rPr>
      </w:pPr>
      <w:r>
        <w:rPr>
          <w:rFonts w:ascii="Verdana" w:hAnsi="Verdana" w:eastAsia="Verdana" w:cs="Verdana"/>
          <w:b/>
          <w:sz w:val="20"/>
        </w:rPr>
        <w:tab/>
      </w:r>
      <w:r>
        <w:rPr>
          <w:rFonts w:ascii="Verdana" w:hAnsi="Verdana" w:eastAsia="Verdana" w:cs="Verdana"/>
          <w:b/>
          <w:sz w:val="20"/>
        </w:rPr>
        <w:tab/>
      </w:r>
      <w:r>
        <w:rPr>
          <w:rFonts w:ascii="Verdana" w:hAnsi="Verdana" w:eastAsia="Verdana" w:cs="Verdana"/>
          <w:b/>
          <w:sz w:val="20"/>
        </w:rPr>
        <w:tab/>
      </w:r>
      <w:r>
        <w:rPr>
          <w:rFonts w:ascii="Verdana" w:hAnsi="Verdana" w:eastAsia="Verdana" w:cs="Verdana"/>
          <w:b/>
          <w:sz w:val="20"/>
        </w:rPr>
        <w:tab/>
      </w:r>
      <w:r>
        <w:rPr>
          <w:rFonts w:ascii="Verdana" w:hAnsi="Verdana" w:eastAsia="Verdana" w:cs="Verdana"/>
          <w:b/>
          <w:sz w:val="20"/>
        </w:rPr>
        <w:tab/>
      </w:r>
      <w:r>
        <w:rPr>
          <w:rFonts w:ascii="Verdana" w:hAnsi="Verdana" w:eastAsia="Verdana" w:cs="Verdana"/>
          <w:b/>
          <w:color w:val="0070C0"/>
          <w:sz w:val="20"/>
          <w:u w:val="single"/>
        </w:rPr>
        <w:t>PERSONAL PROFILE:</w:t>
      </w:r>
    </w:p>
    <w:p>
      <w:pPr>
        <w:tabs>
          <w:tab w:val="left" w:pos="0"/>
        </w:tabs>
        <w:jc w:val="center"/>
        <w:rPr>
          <w:rFonts w:ascii="Verdana" w:hAnsi="Verdana" w:eastAsia="Verdana" w:cs="Verdana"/>
          <w:b/>
          <w:sz w:val="20"/>
          <w:u w:val="single"/>
        </w:rPr>
      </w:pPr>
    </w:p>
    <w:p>
      <w:pPr>
        <w:tabs>
          <w:tab w:val="left" w:pos="0"/>
        </w:tabs>
        <w:spacing w:line="240" w:lineRule="auto"/>
        <w:rPr>
          <w:rFonts w:ascii="Verdana" w:hAnsi="Verdana" w:eastAsia="Verdana" w:cs="Verdana"/>
          <w:sz w:val="20"/>
        </w:rPr>
      </w:pPr>
      <w:r>
        <w:rPr>
          <w:rFonts w:ascii="Verdana" w:hAnsi="Verdana" w:eastAsia="Verdana" w:cs="Verdana"/>
          <w:b/>
          <w:sz w:val="20"/>
        </w:rPr>
        <w:tab/>
      </w:r>
      <w:r>
        <w:rPr>
          <w:rFonts w:ascii="Verdana" w:hAnsi="Verdana" w:eastAsia="Verdana" w:cs="Verdana"/>
          <w:b/>
          <w:sz w:val="20"/>
        </w:rPr>
        <w:t xml:space="preserve">Name:  </w:t>
      </w:r>
      <w:r>
        <w:rPr>
          <w:rFonts w:ascii="Verdana" w:hAnsi="Verdana" w:eastAsia="Verdana" w:cs="Verdana"/>
          <w:b/>
          <w:sz w:val="20"/>
        </w:rPr>
        <w:tab/>
      </w:r>
      <w:r>
        <w:rPr>
          <w:rFonts w:ascii="Verdana" w:hAnsi="Verdana" w:eastAsia="Verdana" w:cs="Verdana"/>
          <w:b/>
          <w:sz w:val="20"/>
        </w:rPr>
        <w:tab/>
      </w:r>
      <w:r>
        <w:rPr>
          <w:rFonts w:ascii="Verdana" w:hAnsi="Verdana" w:eastAsia="Verdana" w:cs="Verdana"/>
          <w:sz w:val="20"/>
        </w:rPr>
        <w:t>Muhammad Ishfaq</w:t>
      </w:r>
    </w:p>
    <w:p>
      <w:pPr>
        <w:tabs>
          <w:tab w:val="left" w:pos="0"/>
        </w:tabs>
        <w:spacing w:line="240" w:lineRule="auto"/>
        <w:rPr>
          <w:rFonts w:ascii="Verdana" w:hAnsi="Verdana" w:eastAsia="Verdana" w:cs="Verdana"/>
          <w:sz w:val="20"/>
        </w:rPr>
      </w:pPr>
      <w:r>
        <w:rPr>
          <w:rFonts w:ascii="Verdana" w:hAnsi="Verdana" w:eastAsia="Verdana" w:cs="Verdana"/>
          <w:b/>
          <w:sz w:val="20"/>
        </w:rPr>
        <w:tab/>
      </w:r>
      <w:r>
        <w:rPr>
          <w:rFonts w:ascii="Verdana" w:hAnsi="Verdana" w:eastAsia="Verdana" w:cs="Verdana"/>
          <w:b/>
          <w:sz w:val="20"/>
        </w:rPr>
        <w:t xml:space="preserve">Father Name: </w:t>
      </w:r>
      <w:r>
        <w:rPr>
          <w:rFonts w:ascii="Verdana" w:hAnsi="Verdana" w:eastAsia="Verdana" w:cs="Verdana"/>
          <w:b/>
          <w:sz w:val="20"/>
        </w:rPr>
        <w:tab/>
      </w:r>
      <w:r>
        <w:rPr>
          <w:rFonts w:ascii="Verdana" w:hAnsi="Verdana" w:eastAsia="Verdana" w:cs="Verdana"/>
          <w:sz w:val="20"/>
        </w:rPr>
        <w:t>Saeed Ahmed</w:t>
      </w:r>
    </w:p>
    <w:p>
      <w:pPr>
        <w:spacing w:line="240" w:lineRule="auto"/>
        <w:ind w:firstLine="720"/>
        <w:rPr>
          <w:rFonts w:ascii="Verdana" w:hAnsi="Verdana" w:eastAsia="Verdana" w:cs="Verdana"/>
          <w:sz w:val="20"/>
        </w:rPr>
      </w:pPr>
      <w:r>
        <w:rPr>
          <w:rFonts w:ascii="Verdana" w:hAnsi="Verdana" w:eastAsia="Verdana" w:cs="Verdana"/>
          <w:b/>
          <w:sz w:val="20"/>
        </w:rPr>
        <w:t>Date of Birth</w:t>
      </w:r>
      <w:r>
        <w:rPr>
          <w:rFonts w:ascii="Verdana" w:hAnsi="Verdana" w:eastAsia="Verdana" w:cs="Verdana"/>
          <w:sz w:val="20"/>
        </w:rPr>
        <w:t>:</w:t>
      </w:r>
      <w:r>
        <w:rPr>
          <w:rFonts w:ascii="Verdana" w:hAnsi="Verdana" w:eastAsia="Verdana" w:cs="Verdana"/>
          <w:sz w:val="20"/>
        </w:rPr>
        <w:tab/>
      </w:r>
      <w:r>
        <w:rPr>
          <w:rFonts w:ascii="Verdana" w:hAnsi="Verdana" w:eastAsia="Verdana" w:cs="Verdana"/>
          <w:sz w:val="20"/>
        </w:rPr>
        <w:t>02-01-1988</w:t>
      </w:r>
    </w:p>
    <w:p>
      <w:pPr>
        <w:spacing w:line="240" w:lineRule="auto"/>
        <w:ind w:firstLine="720"/>
        <w:rPr>
          <w:rFonts w:ascii="Verdana" w:hAnsi="Verdana" w:eastAsia="Verdana" w:cs="Verdana"/>
          <w:sz w:val="20"/>
        </w:rPr>
      </w:pPr>
      <w:r>
        <w:rPr>
          <w:rFonts w:ascii="Verdana" w:hAnsi="Verdana" w:eastAsia="Verdana" w:cs="Verdana"/>
          <w:b/>
          <w:sz w:val="20"/>
        </w:rPr>
        <w:t>Religion:</w:t>
      </w:r>
      <w:r>
        <w:rPr>
          <w:rFonts w:ascii="Verdana" w:hAnsi="Verdana" w:eastAsia="Verdana" w:cs="Verdana"/>
          <w:sz w:val="20"/>
        </w:rPr>
        <w:t xml:space="preserve">   </w:t>
      </w:r>
      <w:r>
        <w:rPr>
          <w:rFonts w:ascii="Verdana" w:hAnsi="Verdana" w:eastAsia="Verdana" w:cs="Verdana"/>
          <w:sz w:val="20"/>
        </w:rPr>
        <w:tab/>
      </w:r>
      <w:r>
        <w:rPr>
          <w:rFonts w:ascii="Verdana" w:hAnsi="Verdana" w:eastAsia="Verdana" w:cs="Verdana"/>
          <w:sz w:val="20"/>
        </w:rPr>
        <w:tab/>
      </w:r>
      <w:r>
        <w:rPr>
          <w:rFonts w:ascii="Verdana" w:hAnsi="Verdana" w:eastAsia="Verdana" w:cs="Verdana"/>
          <w:sz w:val="20"/>
        </w:rPr>
        <w:t xml:space="preserve">Islam </w:t>
      </w:r>
    </w:p>
    <w:p>
      <w:pPr>
        <w:tabs>
          <w:tab w:val="left" w:pos="0"/>
        </w:tabs>
        <w:spacing w:line="240" w:lineRule="auto"/>
        <w:rPr>
          <w:rFonts w:ascii="Verdana" w:hAnsi="Verdana" w:eastAsia="Verdana" w:cs="Verdana"/>
          <w:sz w:val="20"/>
        </w:rPr>
      </w:pPr>
      <w:r>
        <w:rPr>
          <w:rFonts w:ascii="Verdana" w:hAnsi="Verdana" w:eastAsia="Verdana" w:cs="Verdana"/>
          <w:b/>
          <w:sz w:val="20"/>
        </w:rPr>
        <w:tab/>
      </w:r>
      <w:r>
        <w:rPr>
          <w:rFonts w:ascii="Verdana" w:hAnsi="Verdana" w:eastAsia="Verdana" w:cs="Verdana"/>
          <w:b/>
          <w:sz w:val="20"/>
        </w:rPr>
        <w:t>NIC Number:</w:t>
      </w:r>
      <w:r>
        <w:rPr>
          <w:rFonts w:ascii="Verdana" w:hAnsi="Verdana" w:eastAsia="Verdana" w:cs="Verdana"/>
          <w:b/>
          <w:sz w:val="20"/>
        </w:rPr>
        <w:tab/>
      </w:r>
      <w:r>
        <w:rPr>
          <w:rFonts w:ascii="Verdana" w:hAnsi="Verdana" w:eastAsia="Verdana" w:cs="Verdana"/>
          <w:sz w:val="20"/>
        </w:rPr>
        <w:t>32303-0820036-1</w:t>
      </w:r>
    </w:p>
    <w:p>
      <w:pPr>
        <w:tabs>
          <w:tab w:val="left" w:pos="0"/>
        </w:tabs>
        <w:spacing w:line="240" w:lineRule="auto"/>
        <w:rPr>
          <w:rFonts w:ascii="Verdana" w:hAnsi="Verdana" w:eastAsia="Verdana" w:cs="Verdana"/>
          <w:sz w:val="20"/>
        </w:rPr>
      </w:pPr>
      <w:r>
        <w:rPr>
          <w:rFonts w:ascii="Verdana" w:hAnsi="Verdana" w:eastAsia="Verdana" w:cs="Verdana"/>
          <w:b/>
          <w:sz w:val="20"/>
        </w:rPr>
        <w:tab/>
      </w:r>
      <w:r>
        <w:rPr>
          <w:rFonts w:ascii="Verdana" w:hAnsi="Verdana" w:eastAsia="Verdana" w:cs="Verdana"/>
          <w:b/>
          <w:sz w:val="20"/>
        </w:rPr>
        <w:t>Passport #:</w:t>
      </w:r>
      <w:r>
        <w:rPr>
          <w:rFonts w:ascii="Verdana" w:hAnsi="Verdana" w:eastAsia="Verdana" w:cs="Verdana"/>
          <w:b/>
          <w:sz w:val="20"/>
        </w:rPr>
        <w:tab/>
      </w:r>
      <w:r>
        <w:rPr>
          <w:rFonts w:ascii="Verdana" w:hAnsi="Verdana" w:eastAsia="Verdana" w:cs="Verdana"/>
          <w:b/>
          <w:sz w:val="20"/>
        </w:rPr>
        <w:tab/>
      </w:r>
      <w:r>
        <w:rPr>
          <w:rFonts w:ascii="Verdana" w:hAnsi="Verdana" w:eastAsia="Verdana" w:cs="Verdana"/>
          <w:sz w:val="20"/>
        </w:rPr>
        <w:t>FJ1840363</w:t>
      </w:r>
    </w:p>
    <w:p>
      <w:pPr>
        <w:tabs>
          <w:tab w:val="left" w:pos="0"/>
        </w:tabs>
        <w:spacing w:line="240" w:lineRule="auto"/>
        <w:rPr>
          <w:rFonts w:ascii="Verdana" w:hAnsi="Verdana" w:eastAsia="Verdana" w:cs="Verdana"/>
          <w:sz w:val="20"/>
        </w:rPr>
      </w:pPr>
      <w:r>
        <w:rPr>
          <w:rFonts w:ascii="Verdana" w:hAnsi="Verdana" w:eastAsia="Verdana" w:cs="Verdana"/>
          <w:b/>
          <w:sz w:val="20"/>
        </w:rPr>
        <w:tab/>
      </w:r>
      <w:r>
        <w:rPr>
          <w:rFonts w:ascii="Verdana" w:hAnsi="Verdana" w:eastAsia="Verdana" w:cs="Verdana"/>
          <w:b/>
          <w:sz w:val="20"/>
        </w:rPr>
        <w:t>Marital Status:</w:t>
      </w:r>
      <w:r>
        <w:rPr>
          <w:rFonts w:ascii="Verdana" w:hAnsi="Verdana" w:eastAsia="Verdana" w:cs="Verdana"/>
          <w:sz w:val="20"/>
        </w:rPr>
        <w:t xml:space="preserve"> </w:t>
      </w:r>
      <w:r>
        <w:rPr>
          <w:rFonts w:ascii="Verdana" w:hAnsi="Verdana" w:eastAsia="Verdana" w:cs="Verdana"/>
          <w:sz w:val="20"/>
        </w:rPr>
        <w:tab/>
      </w:r>
      <w:r>
        <w:rPr>
          <w:rFonts w:ascii="Verdana" w:hAnsi="Verdana" w:eastAsia="Verdana" w:cs="Verdana"/>
          <w:sz w:val="20"/>
        </w:rPr>
        <w:t>Married</w:t>
      </w:r>
    </w:p>
    <w:p>
      <w:pPr>
        <w:tabs>
          <w:tab w:val="left" w:pos="0"/>
        </w:tabs>
        <w:spacing w:line="240" w:lineRule="auto"/>
        <w:rPr>
          <w:rFonts w:ascii="Verdana" w:hAnsi="Verdana" w:eastAsia="Verdana" w:cs="Verdana"/>
          <w:b/>
          <w:sz w:val="20"/>
        </w:rPr>
      </w:pPr>
      <w:r>
        <w:rPr>
          <w:rFonts w:ascii="Verdana" w:hAnsi="Verdana" w:eastAsia="Verdana" w:cs="Verdana"/>
          <w:b/>
          <w:sz w:val="20"/>
        </w:rPr>
        <w:tab/>
      </w:r>
      <w:r>
        <w:rPr>
          <w:rFonts w:ascii="Verdana" w:hAnsi="Verdana" w:eastAsia="Verdana" w:cs="Verdana"/>
          <w:b/>
          <w:sz w:val="20"/>
        </w:rPr>
        <w:t>Nationality:</w:t>
      </w:r>
      <w:r>
        <w:rPr>
          <w:rFonts w:ascii="Verdana" w:hAnsi="Verdana" w:eastAsia="Verdana" w:cs="Verdana"/>
          <w:b/>
          <w:sz w:val="20"/>
        </w:rPr>
        <w:tab/>
      </w:r>
      <w:r>
        <w:rPr>
          <w:rFonts w:ascii="Verdana" w:hAnsi="Verdana" w:eastAsia="Verdana" w:cs="Verdana"/>
          <w:b/>
          <w:sz w:val="20"/>
        </w:rPr>
        <w:tab/>
      </w:r>
      <w:r>
        <w:rPr>
          <w:rFonts w:ascii="Verdana" w:hAnsi="Verdana" w:eastAsia="Verdana" w:cs="Verdana"/>
          <w:sz w:val="20"/>
        </w:rPr>
        <w:t xml:space="preserve">Pakistani </w:t>
      </w:r>
      <w:r>
        <w:rPr>
          <w:rFonts w:ascii="Verdana" w:hAnsi="Verdana" w:eastAsia="Verdana" w:cs="Verdana"/>
          <w:b/>
          <w:sz w:val="20"/>
        </w:rPr>
        <w:tab/>
      </w:r>
    </w:p>
    <w:p>
      <w:pPr>
        <w:tabs>
          <w:tab w:val="left" w:pos="0"/>
        </w:tabs>
        <w:spacing w:line="240" w:lineRule="auto"/>
        <w:rPr>
          <w:rFonts w:ascii="Verdana" w:hAnsi="Verdana" w:eastAsia="Verdana" w:cs="Verdana"/>
          <w:b/>
          <w:color w:val="000000"/>
          <w:sz w:val="20"/>
        </w:rPr>
      </w:pPr>
      <w:r>
        <w:rPr>
          <w:rFonts w:ascii="Verdana" w:hAnsi="Verdana" w:eastAsia="Verdana" w:cs="Verdana"/>
          <w:b/>
          <w:sz w:val="20"/>
        </w:rPr>
        <w:tab/>
      </w:r>
      <w:r>
        <w:rPr>
          <w:rFonts w:ascii="Verdana" w:hAnsi="Verdana" w:eastAsia="Verdana" w:cs="Verdana"/>
          <w:b/>
          <w:sz w:val="20"/>
        </w:rPr>
        <w:t>Language:</w:t>
      </w:r>
      <w:r>
        <w:rPr>
          <w:rFonts w:ascii="Verdana" w:hAnsi="Verdana" w:eastAsia="Verdana" w:cs="Verdana"/>
          <w:b/>
          <w:sz w:val="20"/>
        </w:rPr>
        <w:tab/>
      </w:r>
      <w:r>
        <w:rPr>
          <w:rFonts w:ascii="Verdana" w:hAnsi="Verdana" w:eastAsia="Verdana" w:cs="Verdana"/>
          <w:b/>
          <w:sz w:val="20"/>
        </w:rPr>
        <w:tab/>
      </w:r>
      <w:r>
        <w:rPr>
          <w:rFonts w:ascii="Verdana" w:hAnsi="Verdana" w:eastAsia="Verdana" w:cs="Verdana"/>
          <w:sz w:val="20"/>
        </w:rPr>
        <w:t>English and Urdu</w:t>
      </w:r>
    </w:p>
    <w:sectPr>
      <w:pgSz w:w="12240" w:h="15840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Vani">
    <w:altName w:val="Segoe UI Symbol"/>
    <w:panose1 w:val="020B0502040204020203"/>
    <w:charset w:val="00"/>
    <w:family w:val="swiss"/>
    <w:pitch w:val="default"/>
    <w:sig w:usb0="00000000" w:usb1="00000000" w:usb2="00000000" w:usb3="00000000" w:csb0="00000001" w:csb1="0000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F773FF"/>
    <w:multiLevelType w:val="multilevel"/>
    <w:tmpl w:val="02F773FF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>
    <w:nsid w:val="05537912"/>
    <w:multiLevelType w:val="multilevel"/>
    <w:tmpl w:val="05537912"/>
    <w:lvl w:ilvl="0" w:tentative="0">
      <w:start w:val="1"/>
      <w:numFmt w:val="bullet"/>
      <w:lvlText w:val="•"/>
      <w:lvlJc w:val="left"/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2">
    <w:nsid w:val="21016AAA"/>
    <w:multiLevelType w:val="multilevel"/>
    <w:tmpl w:val="21016AAA"/>
    <w:lvl w:ilvl="0" w:tentative="0">
      <w:start w:val="1"/>
      <w:numFmt w:val="bullet"/>
      <w:lvlText w:val="•"/>
      <w:lvlJc w:val="left"/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3">
    <w:nsid w:val="53BE7A54"/>
    <w:multiLevelType w:val="multilevel"/>
    <w:tmpl w:val="53BE7A54"/>
    <w:lvl w:ilvl="0" w:tentative="0">
      <w:start w:val="1"/>
      <w:numFmt w:val="bullet"/>
      <w:lvlText w:val="•"/>
      <w:lvlJc w:val="left"/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4">
    <w:nsid w:val="54D52B6F"/>
    <w:multiLevelType w:val="multilevel"/>
    <w:tmpl w:val="54D52B6F"/>
    <w:lvl w:ilvl="0" w:tentative="0">
      <w:start w:val="1"/>
      <w:numFmt w:val="bullet"/>
      <w:lvlText w:val="•"/>
      <w:lvlJc w:val="left"/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1F3363"/>
    <w:rsid w:val="0000117B"/>
    <w:rsid w:val="0001342F"/>
    <w:rsid w:val="000B6E6E"/>
    <w:rsid w:val="000C2A3F"/>
    <w:rsid w:val="000D737B"/>
    <w:rsid w:val="000E5CB1"/>
    <w:rsid w:val="000F5BB8"/>
    <w:rsid w:val="0012625B"/>
    <w:rsid w:val="00135112"/>
    <w:rsid w:val="00163843"/>
    <w:rsid w:val="001716FA"/>
    <w:rsid w:val="001747A0"/>
    <w:rsid w:val="001B5F9E"/>
    <w:rsid w:val="001E565A"/>
    <w:rsid w:val="001F3363"/>
    <w:rsid w:val="0021492F"/>
    <w:rsid w:val="00223613"/>
    <w:rsid w:val="0022450B"/>
    <w:rsid w:val="00230576"/>
    <w:rsid w:val="00246020"/>
    <w:rsid w:val="00287C57"/>
    <w:rsid w:val="002B4499"/>
    <w:rsid w:val="002C410A"/>
    <w:rsid w:val="002D5232"/>
    <w:rsid w:val="0030112C"/>
    <w:rsid w:val="00306ECF"/>
    <w:rsid w:val="00381230"/>
    <w:rsid w:val="00384A78"/>
    <w:rsid w:val="00390152"/>
    <w:rsid w:val="003B03A0"/>
    <w:rsid w:val="003B44EC"/>
    <w:rsid w:val="003C2578"/>
    <w:rsid w:val="003D2498"/>
    <w:rsid w:val="003D4257"/>
    <w:rsid w:val="003E584D"/>
    <w:rsid w:val="00405A9C"/>
    <w:rsid w:val="00437D65"/>
    <w:rsid w:val="004421C1"/>
    <w:rsid w:val="004B17E4"/>
    <w:rsid w:val="004E7E98"/>
    <w:rsid w:val="005100A3"/>
    <w:rsid w:val="00514535"/>
    <w:rsid w:val="005D74ED"/>
    <w:rsid w:val="006033ED"/>
    <w:rsid w:val="00653C47"/>
    <w:rsid w:val="0066532F"/>
    <w:rsid w:val="00666D19"/>
    <w:rsid w:val="006942A0"/>
    <w:rsid w:val="006B5018"/>
    <w:rsid w:val="006B5248"/>
    <w:rsid w:val="006F7295"/>
    <w:rsid w:val="006F799C"/>
    <w:rsid w:val="0072416A"/>
    <w:rsid w:val="00725C7F"/>
    <w:rsid w:val="00735161"/>
    <w:rsid w:val="00736483"/>
    <w:rsid w:val="0075203C"/>
    <w:rsid w:val="007C4170"/>
    <w:rsid w:val="007D6310"/>
    <w:rsid w:val="007E53BE"/>
    <w:rsid w:val="008212ED"/>
    <w:rsid w:val="00822247"/>
    <w:rsid w:val="0082595A"/>
    <w:rsid w:val="0083193A"/>
    <w:rsid w:val="008536A0"/>
    <w:rsid w:val="00853F5A"/>
    <w:rsid w:val="008736C2"/>
    <w:rsid w:val="00880E49"/>
    <w:rsid w:val="008A6C7A"/>
    <w:rsid w:val="00904265"/>
    <w:rsid w:val="00943880"/>
    <w:rsid w:val="00962510"/>
    <w:rsid w:val="00967DBE"/>
    <w:rsid w:val="00980387"/>
    <w:rsid w:val="00983CD9"/>
    <w:rsid w:val="00996DA2"/>
    <w:rsid w:val="00997675"/>
    <w:rsid w:val="009A0C11"/>
    <w:rsid w:val="009F6F8D"/>
    <w:rsid w:val="00A3073C"/>
    <w:rsid w:val="00A406AB"/>
    <w:rsid w:val="00AC4C7D"/>
    <w:rsid w:val="00B07551"/>
    <w:rsid w:val="00B557C2"/>
    <w:rsid w:val="00B63A76"/>
    <w:rsid w:val="00B70FCB"/>
    <w:rsid w:val="00B93F9A"/>
    <w:rsid w:val="00B97457"/>
    <w:rsid w:val="00BC5896"/>
    <w:rsid w:val="00BF6CCD"/>
    <w:rsid w:val="00C23116"/>
    <w:rsid w:val="00C52952"/>
    <w:rsid w:val="00C61FFF"/>
    <w:rsid w:val="00C71DC0"/>
    <w:rsid w:val="00C914DB"/>
    <w:rsid w:val="00CC7D98"/>
    <w:rsid w:val="00CE61AA"/>
    <w:rsid w:val="00D3121F"/>
    <w:rsid w:val="00D47FEF"/>
    <w:rsid w:val="00D849FA"/>
    <w:rsid w:val="00D902F7"/>
    <w:rsid w:val="00DE0CA2"/>
    <w:rsid w:val="00DF0DEB"/>
    <w:rsid w:val="00E2265E"/>
    <w:rsid w:val="00E33A53"/>
    <w:rsid w:val="00EA2AB1"/>
    <w:rsid w:val="00EB5DA1"/>
    <w:rsid w:val="00EE6397"/>
    <w:rsid w:val="00F13300"/>
    <w:rsid w:val="00F14BF1"/>
    <w:rsid w:val="00F53CA8"/>
    <w:rsid w:val="00F74090"/>
    <w:rsid w:val="00FB1565"/>
    <w:rsid w:val="00FD2F4C"/>
    <w:rsid w:val="00FD4775"/>
    <w:rsid w:val="4A7D0AEE"/>
    <w:rsid w:val="541353A6"/>
    <w:rsid w:val="5B476E2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7"/>
    <w:semiHidden/>
    <w:unhideWhenUsed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5">
    <w:name w:val="List Paragraph"/>
    <w:basedOn w:val="1"/>
    <w:qFormat/>
    <w:uiPriority w:val="34"/>
    <w:pPr>
      <w:ind w:left="720"/>
      <w:contextualSpacing/>
    </w:pPr>
  </w:style>
  <w:style w:type="paragraph" w:customStyle="1" w:styleId="6">
    <w:name w:val="Default"/>
    <w:uiPriority w:val="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 w:eastAsiaTheme="minorEastAsia"/>
      <w:color w:val="000000"/>
      <w:sz w:val="24"/>
      <w:szCs w:val="24"/>
      <w:lang w:val="en-US" w:eastAsia="en-US" w:bidi="ar-SA"/>
    </w:rPr>
  </w:style>
  <w:style w:type="character" w:customStyle="1" w:styleId="7">
    <w:name w:val="Balloon Text Char"/>
    <w:basedOn w:val="2"/>
    <w:link w:val="4"/>
    <w:semiHidden/>
    <w:uiPriority w:val="99"/>
    <w:rPr>
      <w:rFonts w:ascii="Tahoma" w:hAnsi="Tahoma" w:cs="Tahoma"/>
      <w:sz w:val="16"/>
      <w:szCs w:val="16"/>
    </w:rPr>
  </w:style>
  <w:style w:type="paragraph" w:styleId="8">
    <w:name w:val="No Spacing"/>
    <w:qFormat/>
    <w:uiPriority w:val="1"/>
    <w:pPr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en-NZ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651</Words>
  <Characters>3711</Characters>
  <Lines>30</Lines>
  <Paragraphs>8</Paragraphs>
  <TotalTime>6</TotalTime>
  <ScaleCrop>false</ScaleCrop>
  <LinksUpToDate>false</LinksUpToDate>
  <CharactersWithSpaces>4354</CharactersWithSpaces>
  <Application>WPS Office_11.2.0.10426_F1E327BC-269C-435d-A152-05C5408002CA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2015-05-09T14:48:00Z</dcterms:created>
  <dc:creator>ict</dc:creator>
  <cp:lastModifiedBy>ict</cp:lastModifiedBy>
  <cp:lastPrinted>2019-09-17T03:55:00Z</cp:lastPrinted>
  <dcterms:modified xsi:type="dcterms:W3CDTF">2022-01-03T12:57:58Z</dcterms:modified>
  <cp:revision>139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1033-11.2.0.10426</vt:lpwstr>
  </property>
  <property fmtid="{D5CDD505-2E9C-101B-9397-08002B2CF9AE}" pid="3" name="ICV">
    <vt:lpwstr>D0E141B2226348E7B065D52BF6FCE244</vt:lpwstr>
  </property>
</Properties>
</file>