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2F2F2" w:themeColor="background1" w:themeShade="F2"/>
  <w:body>
    <w:tbl>
      <w:tblPr>
        <w:tblStyle w:val="TableGrid"/>
        <w:tblW w:w="10872" w:type="dxa"/>
        <w:tblInd w:w="-88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7200"/>
        <w:gridCol w:w="3672"/>
      </w:tblGrid>
      <w:tr w:rsidR="00372DE9" w:rsidRPr="000F276F" w14:paraId="261F1F7C" w14:textId="77777777" w:rsidTr="00235A69">
        <w:trPr>
          <w:trHeight w:val="3150"/>
        </w:trPr>
        <w:tc>
          <w:tcPr>
            <w:tcW w:w="10872" w:type="dxa"/>
            <w:gridSpan w:val="2"/>
            <w:shd w:val="clear" w:color="auto" w:fill="FFFFFF" w:themeFill="background1"/>
          </w:tcPr>
          <w:p w14:paraId="23ADCDAF" w14:textId="2C080EBB" w:rsidR="000963F4" w:rsidRDefault="00031D20" w:rsidP="006E4EC0">
            <w:pPr>
              <w:tabs>
                <w:tab w:val="left" w:pos="-108"/>
              </w:tabs>
              <w:ind w:left="-288" w:right="-126" w:hanging="90"/>
              <w:jc w:val="right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noProof/>
                <w:sz w:val="2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036ACE3D" wp14:editId="4675CDE1">
                      <wp:simplePos x="0" y="0"/>
                      <wp:positionH relativeFrom="column">
                        <wp:posOffset>4530090</wp:posOffset>
                      </wp:positionH>
                      <wp:positionV relativeFrom="paragraph">
                        <wp:posOffset>0</wp:posOffset>
                      </wp:positionV>
                      <wp:extent cx="2491740" cy="361950"/>
                      <wp:effectExtent l="0" t="0" r="0" b="0"/>
                      <wp:wrapNone/>
                      <wp:docPr id="2" name="Rectangl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491740" cy="361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0C58439C" w14:textId="78248166" w:rsidR="007136A5" w:rsidRPr="00031D20" w:rsidRDefault="00101CB2" w:rsidP="00127793">
                                  <w:pPr>
                                    <w:jc w:val="center"/>
                                    <w:rPr>
                                      <w:rFonts w:ascii="Cambria" w:hAnsi="Cambria" w:cs="Tahoma"/>
                                      <w:b/>
                                      <w:bCs/>
                                      <w:color w:val="FFFFFF" w:themeColor="background1"/>
                                      <w:sz w:val="20"/>
                                    </w:rPr>
                                  </w:pPr>
                                  <w:r w:rsidRPr="00031D20">
                                    <w:rPr>
                                      <w:rFonts w:ascii="Cambria" w:hAnsi="Cambria" w:cs="Tahoma"/>
                                      <w:b/>
                                      <w:bCs/>
                                      <w:noProof/>
                                      <w:color w:val="FFFFFF" w:themeColor="background1"/>
                                      <w:sz w:val="20"/>
                                    </w:rPr>
                                    <w:drawing>
                                      <wp:inline distT="0" distB="0" distL="0" distR="0" wp14:anchorId="07A25557" wp14:editId="79B0A0DA">
                                        <wp:extent cx="190500" cy="190500"/>
                                        <wp:effectExtent l="0" t="0" r="0" b="0"/>
                                        <wp:docPr id="7" name="Picture 7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hone20x20icons.png"/>
                                                <pic:cNvPicPr/>
                                              </pic:nvPicPr>
                                              <pic:blipFill>
                                                <a:blip r:embed="rId6">
                                                  <a:lum bright="70000" contrast="-70000"/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190500" cy="1905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 w:rsidR="00413803" w:rsidRPr="00031D20">
                                    <w:rPr>
                                      <w:rFonts w:ascii="Cambria" w:hAnsi="Cambria" w:cs="Tahoma"/>
                                      <w:b/>
                                      <w:bCs/>
                                      <w:color w:val="FFFFFF" w:themeColor="background1"/>
                                      <w:sz w:val="20"/>
                                    </w:rPr>
                                    <w:t>+</w:t>
                                  </w:r>
                                  <w:r w:rsidR="00335E52" w:rsidRPr="00031D20">
                                    <w:rPr>
                                      <w:rFonts w:ascii="Cambria" w:hAnsi="Cambria" w:cs="Tahoma"/>
                                      <w:b/>
                                      <w:bCs/>
                                      <w:color w:val="FFFFFF" w:themeColor="background1"/>
                                      <w:sz w:val="20"/>
                                    </w:rPr>
                                    <w:t>91-</w:t>
                                  </w:r>
                                  <w:r w:rsidR="00993867" w:rsidRPr="00031D20">
                                    <w:rPr>
                                      <w:rFonts w:ascii="Cambria" w:hAnsi="Cambria" w:cs="Tahoma"/>
                                      <w:b/>
                                      <w:bCs/>
                                      <w:color w:val="FFFFFF" w:themeColor="background1"/>
                                      <w:sz w:val="20"/>
                                    </w:rPr>
                                    <w:t xml:space="preserve">9205294624. 7497916916     </w:t>
                                  </w:r>
                                </w:p>
                                <w:p w14:paraId="312673EA" w14:textId="77777777" w:rsidR="00886302" w:rsidRPr="00101CB2" w:rsidRDefault="00886302" w:rsidP="00886302">
                                  <w:pPr>
                                    <w:rPr>
                                      <w:color w:val="FFFFFF" w:themeColor="background1"/>
                                      <w:sz w:val="2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36ACE3D" id="Rectangle 2" o:spid="_x0000_s1026" style="position:absolute;left:0;text-align:left;margin-left:356.7pt;margin-top:0;width:196.2pt;height:28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" filled="f" stroked="f" strokeweight="2pt">
                      <v:textbox>
                        <w:txbxContent>
                          <w:p w14:paraId="0C58439C" w14:textId="78248166" w:rsidR="007136A5" w:rsidRPr="00031D20" w:rsidRDefault="00101CB2" w:rsidP="00127793">
                            <w:pPr>
                              <w:jc w:val="center"/>
                              <w:rPr>
                                <w:rFonts w:ascii="Cambria" w:hAnsi="Cambria" w:cs="Tahoma"/>
                                <w:b/>
                                <w:bCs/>
                                <w:color w:val="FFFFFF" w:themeColor="background1"/>
                                <w:sz w:val="20"/>
                              </w:rPr>
                            </w:pPr>
                            <w:r w:rsidRPr="00031D20">
                              <w:rPr>
                                <w:rFonts w:ascii="Cambria" w:hAnsi="Cambria" w:cs="Tahoma"/>
                                <w:b/>
                                <w:bCs/>
                                <w:noProof/>
                                <w:color w:val="FFFFFF" w:themeColor="background1"/>
                                <w:sz w:val="20"/>
                              </w:rPr>
                              <w:drawing>
                                <wp:inline distT="0" distB="0" distL="0" distR="0" wp14:anchorId="07A25557" wp14:editId="79B0A0DA">
                                  <wp:extent cx="190500" cy="190500"/>
                                  <wp:effectExtent l="0" t="0" r="0" b="0"/>
                                  <wp:docPr id="7" name="Picture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hone20x20icons.png"/>
                                          <pic:cNvPicPr/>
                                        </pic:nvPicPr>
                                        <pic:blipFill>
                                          <a:blip r:embed="rId6">
                                            <a:lum bright="70000" contrast="-70000"/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90500" cy="1905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413803" w:rsidRPr="00031D20">
                              <w:rPr>
                                <w:rFonts w:ascii="Cambria" w:hAnsi="Cambria" w:cs="Tahoma"/>
                                <w:b/>
                                <w:bCs/>
                                <w:color w:val="FFFFFF" w:themeColor="background1"/>
                                <w:sz w:val="20"/>
                              </w:rPr>
                              <w:t>+</w:t>
                            </w:r>
                            <w:r w:rsidR="00335E52" w:rsidRPr="00031D20">
                              <w:rPr>
                                <w:rFonts w:ascii="Cambria" w:hAnsi="Cambria" w:cs="Tahoma"/>
                                <w:b/>
                                <w:bCs/>
                                <w:color w:val="FFFFFF" w:themeColor="background1"/>
                                <w:sz w:val="20"/>
                              </w:rPr>
                              <w:t>91-</w:t>
                            </w:r>
                            <w:r w:rsidR="00993867" w:rsidRPr="00031D20">
                              <w:rPr>
                                <w:rFonts w:ascii="Cambria" w:hAnsi="Cambria" w:cs="Tahoma"/>
                                <w:b/>
                                <w:bCs/>
                                <w:color w:val="FFFFFF" w:themeColor="background1"/>
                                <w:sz w:val="20"/>
                              </w:rPr>
                              <w:t xml:space="preserve">9205294624. 7497916916     </w:t>
                            </w:r>
                          </w:p>
                          <w:p w14:paraId="312673EA" w14:textId="77777777" w:rsidR="00886302" w:rsidRPr="00101CB2" w:rsidRDefault="00886302" w:rsidP="00886302">
                            <w:pPr>
                              <w:rPr>
                                <w:color w:val="FFFFFF" w:themeColor="background1"/>
                                <w:sz w:val="20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434AAE" w:rsidRPr="004F05A8">
              <w:rPr>
                <w:noProof/>
              </w:rPr>
              <w:drawing>
                <wp:anchor distT="0" distB="0" distL="114300" distR="114300" simplePos="0" relativeHeight="251660288" behindDoc="0" locked="0" layoutInCell="1" allowOverlap="1" wp14:anchorId="7125F000" wp14:editId="54E9123D">
                  <wp:simplePos x="0" y="0"/>
                  <wp:positionH relativeFrom="column">
                    <wp:posOffset>-76546</wp:posOffset>
                  </wp:positionH>
                  <wp:positionV relativeFrom="paragraph">
                    <wp:posOffset>0</wp:posOffset>
                  </wp:positionV>
                  <wp:extent cx="893445" cy="949036"/>
                  <wp:effectExtent l="0" t="0" r="1905" b="3810"/>
                  <wp:wrapNone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8603" cy="954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A2272D">
              <w:rPr>
                <w:rFonts w:asciiTheme="majorHAnsi" w:hAnsiTheme="majorHAnsi"/>
                <w:noProof/>
                <w:sz w:val="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A188195" wp14:editId="1F136446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251460</wp:posOffset>
                      </wp:positionV>
                      <wp:extent cx="2167890" cy="495300"/>
                      <wp:effectExtent l="0" t="0" r="0" b="0"/>
                      <wp:wrapNone/>
                      <wp:docPr id="25" name="Text Box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2167890" cy="4953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FA220EA" w14:textId="4BBCCE03" w:rsidR="00F64086" w:rsidRDefault="00F64086" w:rsidP="00F64086">
                                  <w:pPr>
                                    <w:jc w:val="center"/>
                                    <w:rPr>
                                      <w:rFonts w:ascii="Cambria" w:hAnsi="Cambria" w:cs="Tahoma"/>
                                      <w:color w:val="FFFFFF" w:themeColor="background1"/>
                                      <w:sz w:val="20"/>
                                    </w:rPr>
                                  </w:pPr>
                                  <w:r w:rsidRPr="00101CB2">
                                    <w:rPr>
                                      <w:rFonts w:ascii="Cambria" w:hAnsi="Cambria" w:cs="Tahoma"/>
                                      <w:noProof/>
                                      <w:color w:val="FFFFFF" w:themeColor="background1"/>
                                      <w:sz w:val="20"/>
                                    </w:rPr>
                                    <w:drawing>
                                      <wp:inline distT="0" distB="0" distL="0" distR="0" wp14:anchorId="0817B885" wp14:editId="110E7A65">
                                        <wp:extent cx="190500" cy="190500"/>
                                        <wp:effectExtent l="0" t="0" r="0" b="0"/>
                                        <wp:docPr id="8" name="Picture 8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mail20x20icons.png"/>
                                                <pic:cNvPicPr/>
                                              </pic:nvPicPr>
                                              <pic:blipFill>
                                                <a:blip r:embed="rId8">
                                                  <a:lum bright="70000" contrast="-70000"/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190500" cy="1905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 w:rsidR="000963F4" w:rsidRPr="000963F4">
                                    <w:rPr>
                                      <w:rFonts w:ascii="Cambria" w:hAnsi="Cambria" w:cs="Tahoma"/>
                                      <w:color w:val="FFFFFF" w:themeColor="background1"/>
                                      <w:sz w:val="20"/>
                                    </w:rPr>
                                    <w:t xml:space="preserve">  </w:t>
                                  </w:r>
                                  <w:r w:rsidR="00993867" w:rsidRPr="00031D20">
                                    <w:rPr>
                                      <w:rFonts w:ascii="Cambria" w:hAnsi="Cambria" w:cs="Tahoma"/>
                                      <w:b/>
                                      <w:bCs/>
                                      <w:color w:val="FFFFFF" w:themeColor="background1"/>
                                      <w:sz w:val="20"/>
                                    </w:rPr>
                                    <w:t>buntyhanda@gmail.com</w:t>
                                  </w:r>
                                </w:p>
                                <w:p w14:paraId="69D5AB10" w14:textId="77777777" w:rsidR="00F64086" w:rsidRDefault="00F64086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A188195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5" o:spid="_x0000_s1027" type="#_x0000_t202" style="position:absolute;left:0;text-align:left;margin-left:385.5pt;margin-top:19.8pt;width:170.7pt;height:3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" filled="f" stroked="f" strokeweight=".5pt">
                      <v:textbox>
                        <w:txbxContent>
                          <w:p w14:paraId="5FA220EA" w14:textId="4BBCCE03" w:rsidR="00F64086" w:rsidRDefault="00F64086" w:rsidP="00F64086">
                            <w:pPr>
                              <w:jc w:val="center"/>
                              <w:rPr>
                                <w:rFonts w:ascii="Cambria" w:hAnsi="Cambria" w:cs="Tahoma"/>
                                <w:color w:val="FFFFFF" w:themeColor="background1"/>
                                <w:sz w:val="20"/>
                              </w:rPr>
                            </w:pPr>
                            <w:r w:rsidRPr="00101CB2">
                              <w:rPr>
                                <w:rFonts w:ascii="Cambria" w:hAnsi="Cambria" w:cs="Tahoma"/>
                                <w:noProof/>
                                <w:color w:val="FFFFFF" w:themeColor="background1"/>
                                <w:sz w:val="20"/>
                              </w:rPr>
                              <w:drawing>
                                <wp:inline distT="0" distB="0" distL="0" distR="0" wp14:anchorId="0817B885" wp14:editId="110E7A65">
                                  <wp:extent cx="190500" cy="190500"/>
                                  <wp:effectExtent l="0" t="0" r="0" b="0"/>
                                  <wp:docPr id="8" name="Picture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mail20x20icons.png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lum bright="70000" contrast="-70000"/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90500" cy="1905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0963F4" w:rsidRPr="000963F4">
                              <w:rPr>
                                <w:rFonts w:ascii="Cambria" w:hAnsi="Cambria" w:cs="Tahoma"/>
                                <w:color w:val="FFFFFF" w:themeColor="background1"/>
                                <w:sz w:val="20"/>
                              </w:rPr>
                              <w:t xml:space="preserve">  </w:t>
                            </w:r>
                            <w:r w:rsidR="00993867" w:rsidRPr="00031D20">
                              <w:rPr>
                                <w:rFonts w:ascii="Cambria" w:hAnsi="Cambria" w:cs="Tahoma"/>
                                <w:b/>
                                <w:bCs/>
                                <w:color w:val="FFFFFF" w:themeColor="background1"/>
                                <w:sz w:val="20"/>
                              </w:rPr>
                              <w:t>buntyhanda@gmail.com</w:t>
                            </w:r>
                          </w:p>
                          <w:p w14:paraId="69D5AB10" w14:textId="77777777" w:rsidR="00F64086" w:rsidRDefault="00F64086"/>
                        </w:txbxContent>
                      </v:textbox>
                    </v:shape>
                  </w:pict>
                </mc:Fallback>
              </mc:AlternateContent>
            </w:r>
            <w:r w:rsidR="00C753E7" w:rsidRPr="000F276F">
              <w:rPr>
                <w:rFonts w:asciiTheme="majorHAnsi" w:hAnsiTheme="majorHAnsi"/>
                <w:noProof/>
              </w:rPr>
              <w:drawing>
                <wp:inline distT="0" distB="0" distL="0" distR="0" wp14:anchorId="5B92CEEC" wp14:editId="01376A4B">
                  <wp:extent cx="6165850" cy="962025"/>
                  <wp:effectExtent l="19050" t="0" r="635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header.jpg"/>
                          <pic:cNvPicPr/>
                        </pic:nvPicPr>
                        <pic:blipFill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9318"/>
                          <a:stretch/>
                        </pic:blipFill>
                        <pic:spPr bwMode="auto">
                          <a:xfrm>
                            <a:off x="0" y="0"/>
                            <a:ext cx="6165850" cy="9620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5DB8872B" w14:textId="2F45F6C4" w:rsidR="00372DE9" w:rsidRPr="000963F4" w:rsidRDefault="00372DE9" w:rsidP="000963F4">
            <w:pPr>
              <w:tabs>
                <w:tab w:val="left" w:pos="4845"/>
              </w:tabs>
              <w:rPr>
                <w:rFonts w:asciiTheme="majorHAnsi" w:hAnsiTheme="majorHAnsi"/>
                <w:sz w:val="6"/>
              </w:rPr>
            </w:pPr>
          </w:p>
          <w:p w14:paraId="148AC88C" w14:textId="72A78982" w:rsidR="00993867" w:rsidRDefault="00993867" w:rsidP="000963F4">
            <w:pPr>
              <w:jc w:val="center"/>
              <w:rPr>
                <w:rFonts w:ascii="Cambria" w:hAnsi="Cambria"/>
                <w:b/>
                <w:sz w:val="36"/>
                <w:szCs w:val="28"/>
              </w:rPr>
            </w:pPr>
            <w:r w:rsidRPr="00993867">
              <w:rPr>
                <w:rFonts w:ascii="Cambria" w:hAnsi="Cambria"/>
                <w:b/>
                <w:sz w:val="36"/>
                <w:szCs w:val="28"/>
              </w:rPr>
              <w:t xml:space="preserve">MANISH HANDA </w:t>
            </w:r>
          </w:p>
          <w:p w14:paraId="593A19C1" w14:textId="10AFDEB9" w:rsidR="000963F4" w:rsidRPr="00154731" w:rsidRDefault="0079720E" w:rsidP="000963F4">
            <w:pPr>
              <w:jc w:val="center"/>
              <w:rPr>
                <w:rFonts w:ascii="Cambria" w:hAnsi="Cambria" w:cs="Tahoma"/>
                <w:b/>
                <w:sz w:val="20"/>
                <w:szCs w:val="20"/>
                <w:lang w:eastAsia="en-GB"/>
              </w:rPr>
            </w:pPr>
            <w:r w:rsidRPr="00154731">
              <w:rPr>
                <w:rFonts w:ascii="Cambria" w:hAnsi="Cambria" w:cs="Tahoma"/>
                <w:b/>
                <w:sz w:val="20"/>
                <w:szCs w:val="20"/>
                <w:lang w:eastAsia="en-GB"/>
              </w:rPr>
              <w:t xml:space="preserve">~ </w:t>
            </w:r>
            <w:r w:rsidRPr="00154731">
              <w:rPr>
                <w:rFonts w:ascii="Cambria" w:hAnsi="Cambria" w:cs="Tahoma"/>
                <w:b/>
                <w:sz w:val="28"/>
                <w:szCs w:val="20"/>
                <w:lang w:eastAsia="en-GB"/>
              </w:rPr>
              <w:t>H</w:t>
            </w:r>
            <w:r w:rsidRPr="00154731">
              <w:rPr>
                <w:rFonts w:ascii="Cambria" w:hAnsi="Cambria" w:cs="Tahoma"/>
                <w:b/>
                <w:sz w:val="20"/>
                <w:szCs w:val="20"/>
                <w:lang w:eastAsia="en-GB"/>
              </w:rPr>
              <w:t xml:space="preserve">IGH </w:t>
            </w:r>
            <w:r w:rsidRPr="00154731">
              <w:rPr>
                <w:rFonts w:ascii="Cambria" w:hAnsi="Cambria" w:cs="Tahoma"/>
                <w:b/>
                <w:sz w:val="28"/>
                <w:szCs w:val="20"/>
                <w:lang w:eastAsia="en-GB"/>
              </w:rPr>
              <w:t>P</w:t>
            </w:r>
            <w:r w:rsidRPr="00154731">
              <w:rPr>
                <w:rFonts w:ascii="Cambria" w:hAnsi="Cambria" w:cs="Tahoma"/>
                <w:b/>
                <w:sz w:val="20"/>
                <w:szCs w:val="20"/>
                <w:lang w:eastAsia="en-GB"/>
              </w:rPr>
              <w:t xml:space="preserve">ERFORMANCE </w:t>
            </w:r>
            <w:r w:rsidRPr="00154731">
              <w:rPr>
                <w:rFonts w:ascii="Cambria" w:hAnsi="Cambria" w:cs="Tahoma"/>
                <w:b/>
                <w:sz w:val="28"/>
                <w:szCs w:val="20"/>
                <w:lang w:eastAsia="en-GB"/>
              </w:rPr>
              <w:t>A</w:t>
            </w:r>
            <w:r w:rsidR="00476639" w:rsidRPr="00154731">
              <w:rPr>
                <w:rFonts w:ascii="Cambria" w:hAnsi="Cambria" w:cs="Tahoma"/>
                <w:b/>
                <w:sz w:val="20"/>
                <w:szCs w:val="20"/>
                <w:lang w:eastAsia="en-GB"/>
              </w:rPr>
              <w:t>DMINISTRATION</w:t>
            </w:r>
            <w:r w:rsidRPr="00154731">
              <w:rPr>
                <w:rFonts w:ascii="Cambria" w:hAnsi="Cambria" w:cs="Tahoma"/>
                <w:b/>
                <w:sz w:val="20"/>
                <w:szCs w:val="20"/>
                <w:lang w:eastAsia="en-GB"/>
              </w:rPr>
              <w:t xml:space="preserve"> </w:t>
            </w:r>
            <w:r w:rsidR="00C54E6F" w:rsidRPr="00C54E6F">
              <w:rPr>
                <w:rFonts w:ascii="Cambria" w:hAnsi="Cambria" w:cs="Tahoma"/>
                <w:b/>
                <w:sz w:val="28"/>
                <w:szCs w:val="28"/>
                <w:lang w:eastAsia="en-GB"/>
              </w:rPr>
              <w:t>P</w:t>
            </w:r>
            <w:r w:rsidR="00476639">
              <w:rPr>
                <w:rFonts w:ascii="Cambria" w:hAnsi="Cambria" w:cs="Tahoma"/>
                <w:b/>
                <w:sz w:val="20"/>
                <w:szCs w:val="20"/>
                <w:lang w:eastAsia="en-GB"/>
              </w:rPr>
              <w:t>ROFESSIONAL</w:t>
            </w:r>
            <w:r w:rsidRPr="00154731">
              <w:rPr>
                <w:rFonts w:ascii="Cambria" w:hAnsi="Cambria" w:cs="Tahoma"/>
                <w:b/>
                <w:sz w:val="20"/>
                <w:szCs w:val="20"/>
                <w:lang w:eastAsia="en-GB"/>
              </w:rPr>
              <w:t xml:space="preserve">~ </w:t>
            </w:r>
          </w:p>
          <w:p w14:paraId="24FADB7B" w14:textId="665AF391" w:rsidR="00A96ADB" w:rsidRDefault="000963F4" w:rsidP="000963F4">
            <w:pPr>
              <w:tabs>
                <w:tab w:val="left" w:pos="4845"/>
              </w:tabs>
              <w:jc w:val="center"/>
              <w:rPr>
                <w:rFonts w:asciiTheme="majorHAnsi" w:hAnsiTheme="majorHAnsi" w:cs="Tahoma"/>
                <w:i/>
                <w:color w:val="187BA5"/>
                <w:sz w:val="20"/>
                <w:szCs w:val="20"/>
              </w:rPr>
            </w:pPr>
            <w:r w:rsidRPr="00F64086">
              <w:rPr>
                <w:rFonts w:asciiTheme="majorHAnsi" w:hAnsiTheme="majorHAnsi" w:cs="Tahoma"/>
                <w:i/>
                <w:color w:val="187BA5"/>
                <w:sz w:val="20"/>
                <w:szCs w:val="20"/>
              </w:rPr>
              <w:t xml:space="preserve">Scaling new heights of success with hard work &amp; dedication and leaving a mark of excellence on each step; </w:t>
            </w:r>
            <w:r w:rsidR="00A96ADB" w:rsidRPr="00A96ADB">
              <w:rPr>
                <w:rFonts w:asciiTheme="majorHAnsi" w:hAnsiTheme="majorHAnsi" w:cs="Tahoma"/>
                <w:i/>
                <w:color w:val="187BA5"/>
                <w:sz w:val="20"/>
                <w:szCs w:val="20"/>
              </w:rPr>
              <w:t>driving</w:t>
            </w:r>
            <w:r w:rsidR="006972F0">
              <w:rPr>
                <w:rFonts w:asciiTheme="majorHAnsi" w:hAnsiTheme="majorHAnsi" w:cs="Tahoma"/>
                <w:i/>
                <w:color w:val="187BA5"/>
                <w:sz w:val="20"/>
                <w:szCs w:val="20"/>
              </w:rPr>
              <w:t xml:space="preserve"> </w:t>
            </w:r>
            <w:r w:rsidR="00B614AB">
              <w:rPr>
                <w:rFonts w:asciiTheme="majorHAnsi" w:hAnsiTheme="majorHAnsi" w:cs="Tahoma"/>
                <w:i/>
                <w:color w:val="187BA5"/>
                <w:sz w:val="20"/>
                <w:szCs w:val="20"/>
              </w:rPr>
              <w:t>Administration</w:t>
            </w:r>
            <w:r w:rsidR="00A96ADB" w:rsidRPr="00A96ADB">
              <w:rPr>
                <w:rFonts w:asciiTheme="majorHAnsi" w:hAnsiTheme="majorHAnsi" w:cs="Tahoma"/>
                <w:i/>
                <w:color w:val="187BA5"/>
                <w:sz w:val="20"/>
                <w:szCs w:val="20"/>
              </w:rPr>
              <w:t xml:space="preserve"> initiatives to realize bottom-line results in the pursuit of business objectives across multiple industries; building &amp; motivating large and multi-cultural teams that well exceed corporate expectations</w:t>
            </w:r>
          </w:p>
          <w:p w14:paraId="085453CA" w14:textId="77777777" w:rsidR="006A6D0D" w:rsidRPr="006A6D0D" w:rsidRDefault="006A6D0D" w:rsidP="00B13409">
            <w:pPr>
              <w:tabs>
                <w:tab w:val="left" w:pos="4845"/>
              </w:tabs>
              <w:jc w:val="center"/>
              <w:rPr>
                <w:rFonts w:asciiTheme="majorHAnsi" w:hAnsiTheme="majorHAnsi"/>
                <w:sz w:val="8"/>
              </w:rPr>
            </w:pPr>
          </w:p>
        </w:tc>
      </w:tr>
      <w:tr w:rsidR="00F004D6" w:rsidRPr="000F276F" w14:paraId="015B756F" w14:textId="77777777" w:rsidTr="00235A69">
        <w:trPr>
          <w:trHeight w:val="80"/>
        </w:trPr>
        <w:tc>
          <w:tcPr>
            <w:tcW w:w="7200" w:type="dxa"/>
            <w:shd w:val="clear" w:color="auto" w:fill="FFFFFF" w:themeFill="background1"/>
          </w:tcPr>
          <w:p w14:paraId="1307AD3E" w14:textId="386E1496" w:rsidR="00531639" w:rsidRPr="000F276F" w:rsidRDefault="007D3A97" w:rsidP="00BD2C35">
            <w:pPr>
              <w:rPr>
                <w:rFonts w:asciiTheme="majorHAnsi" w:hAnsiTheme="majorHAnsi" w:cs="Tahoma"/>
                <w:b/>
                <w:color w:val="187BA5"/>
                <w:sz w:val="24"/>
                <w:szCs w:val="24"/>
              </w:rPr>
            </w:pPr>
            <w:r w:rsidRPr="00F06FCC">
              <w:rPr>
                <w:noProof/>
              </w:rPr>
              <w:drawing>
                <wp:inline distT="0" distB="0" distL="0" distR="0" wp14:anchorId="212A0F8C" wp14:editId="65A32D19">
                  <wp:extent cx="238125" cy="238125"/>
                  <wp:effectExtent l="0" t="0" r="9525" b="9525"/>
                  <wp:docPr id="48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738AA" w:rsidRPr="000F276F">
              <w:rPr>
                <w:rFonts w:asciiTheme="majorHAnsi" w:hAnsiTheme="majorHAnsi" w:cs="Tahoma"/>
                <w:b/>
                <w:color w:val="187BA5"/>
                <w:sz w:val="24"/>
                <w:szCs w:val="24"/>
              </w:rPr>
              <w:t>Executive Profile</w:t>
            </w:r>
            <w:r w:rsidR="00531639" w:rsidRPr="000F276F">
              <w:rPr>
                <w:rFonts w:ascii="Cambria" w:hAnsi="Cambria" w:cs="Tahoma"/>
                <w:sz w:val="20"/>
                <w:szCs w:val="20"/>
                <w:lang w:eastAsia="en-GB"/>
              </w:rPr>
              <w:tab/>
            </w:r>
          </w:p>
          <w:p w14:paraId="288DEB28" w14:textId="19EECAB0" w:rsidR="009E152D" w:rsidRDefault="009E152D" w:rsidP="00766B2A">
            <w:pPr>
              <w:jc w:val="both"/>
              <w:rPr>
                <w:rFonts w:ascii="Cambria" w:hAnsi="Cambria" w:cs="Tahoma"/>
                <w:sz w:val="20"/>
                <w:szCs w:val="20"/>
                <w:lang w:eastAsia="en-GB"/>
              </w:rPr>
            </w:pPr>
            <w:r w:rsidRPr="009E152D">
              <w:rPr>
                <w:rFonts w:ascii="Cambria" w:hAnsi="Cambria" w:cs="Tahoma"/>
                <w:b/>
                <w:sz w:val="20"/>
                <w:szCs w:val="20"/>
                <w:lang w:eastAsia="en-GB"/>
              </w:rPr>
              <w:t xml:space="preserve">A Senior Professional, with </w:t>
            </w:r>
            <w:r w:rsidR="00345ACC">
              <w:rPr>
                <w:rFonts w:ascii="Cambria" w:hAnsi="Cambria" w:cs="Tahoma"/>
                <w:b/>
                <w:sz w:val="20"/>
                <w:szCs w:val="20"/>
                <w:lang w:eastAsia="en-GB"/>
              </w:rPr>
              <w:t>over 12</w:t>
            </w:r>
            <w:r w:rsidRPr="005D4437">
              <w:rPr>
                <w:rFonts w:ascii="Cambria" w:hAnsi="Cambria" w:cs="Tahoma"/>
                <w:b/>
                <w:color w:val="0070C0"/>
                <w:sz w:val="20"/>
                <w:szCs w:val="20"/>
                <w:lang w:eastAsia="en-GB"/>
              </w:rPr>
              <w:t xml:space="preserve"> </w:t>
            </w:r>
            <w:r w:rsidRPr="009E152D">
              <w:rPr>
                <w:rFonts w:ascii="Cambria" w:hAnsi="Cambria" w:cs="Tahoma"/>
                <w:b/>
                <w:sz w:val="20"/>
                <w:szCs w:val="20"/>
                <w:lang w:eastAsia="en-GB"/>
              </w:rPr>
              <w:t>years</w:t>
            </w:r>
            <w:r>
              <w:rPr>
                <w:rFonts w:ascii="Cambria" w:hAnsi="Cambria" w:cs="Tahoma"/>
                <w:sz w:val="20"/>
                <w:szCs w:val="20"/>
                <w:lang w:eastAsia="en-GB"/>
              </w:rPr>
              <w:t xml:space="preserve"> of diversified experience in the areas of </w:t>
            </w:r>
            <w:r w:rsidRPr="009E152D">
              <w:rPr>
                <w:rFonts w:ascii="Cambria" w:hAnsi="Cambria" w:cs="Tahoma"/>
                <w:b/>
                <w:sz w:val="20"/>
                <w:szCs w:val="20"/>
                <w:lang w:eastAsia="en-GB"/>
              </w:rPr>
              <w:t>Administration</w:t>
            </w:r>
            <w:r w:rsidR="00E473D1">
              <w:rPr>
                <w:rFonts w:ascii="Cambria" w:hAnsi="Cambria" w:cs="Tahoma"/>
                <w:b/>
                <w:sz w:val="20"/>
                <w:szCs w:val="20"/>
                <w:lang w:eastAsia="en-GB"/>
              </w:rPr>
              <w:t xml:space="preserve"> </w:t>
            </w:r>
            <w:r w:rsidR="000E2440">
              <w:rPr>
                <w:rFonts w:ascii="Cambria" w:hAnsi="Cambria" w:cs="Tahoma"/>
                <w:b/>
                <w:sz w:val="20"/>
                <w:szCs w:val="20"/>
                <w:lang w:eastAsia="en-GB"/>
              </w:rPr>
              <w:t xml:space="preserve">Operations </w:t>
            </w:r>
            <w:r>
              <w:rPr>
                <w:rFonts w:ascii="Cambria" w:hAnsi="Cambria" w:cs="Tahoma"/>
                <w:sz w:val="20"/>
                <w:szCs w:val="20"/>
                <w:lang w:eastAsia="en-GB"/>
              </w:rPr>
              <w:t xml:space="preserve">with key focus on </w:t>
            </w:r>
            <w:r w:rsidRPr="009076F8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optimal utilization of resources, organization development &amp; change management</w:t>
            </w:r>
          </w:p>
          <w:p w14:paraId="678329E2" w14:textId="77777777" w:rsidR="00217B39" w:rsidRDefault="00217B39" w:rsidP="00766B2A">
            <w:pPr>
              <w:jc w:val="both"/>
              <w:rPr>
                <w:rFonts w:ascii="Cambria" w:hAnsi="Cambria" w:cs="Tahoma"/>
                <w:sz w:val="20"/>
                <w:szCs w:val="20"/>
                <w:lang w:eastAsia="en-GB"/>
              </w:rPr>
            </w:pPr>
            <w:r w:rsidRPr="000F276F">
              <w:rPr>
                <w:rFonts w:ascii="Cambria" w:hAnsi="Cambria" w:cs="Tahoma"/>
                <w:sz w:val="20"/>
                <w:szCs w:val="20"/>
                <w:lang w:eastAsia="en-GB"/>
              </w:rPr>
              <w:t>--------------------------------------------------------------</w:t>
            </w:r>
          </w:p>
          <w:p w14:paraId="2EE6A540" w14:textId="4CA12E24" w:rsidR="00A56001" w:rsidRPr="00A56001" w:rsidRDefault="00A56001" w:rsidP="00A56001">
            <w:pPr>
              <w:jc w:val="both"/>
              <w:rPr>
                <w:rFonts w:ascii="Cambria" w:hAnsi="Cambria" w:cs="Tahoma"/>
                <w:bCs/>
                <w:sz w:val="20"/>
                <w:szCs w:val="20"/>
                <w:lang w:eastAsia="en-GB"/>
              </w:rPr>
            </w:pPr>
            <w:r w:rsidRPr="00A56001">
              <w:rPr>
                <w:rFonts w:ascii="Cambria" w:hAnsi="Cambria" w:cs="Tahoma"/>
                <w:bCs/>
                <w:sz w:val="20"/>
                <w:szCs w:val="20"/>
                <w:lang w:eastAsia="en-GB"/>
              </w:rPr>
              <w:t>Provided leadership across managing end-to-end general administration functions encompassing travel management, civil structures, procurement, security systems, safety, parking management, event management, property management, medical camps, fleet management and so on</w:t>
            </w:r>
          </w:p>
          <w:p w14:paraId="5D7FB5A1" w14:textId="77374CCA" w:rsidR="00A56001" w:rsidRPr="00A56001" w:rsidRDefault="00A56001" w:rsidP="00A56001">
            <w:pPr>
              <w:jc w:val="both"/>
              <w:rPr>
                <w:rFonts w:ascii="Cambria" w:hAnsi="Cambria" w:cs="Tahoma"/>
                <w:sz w:val="20"/>
                <w:szCs w:val="20"/>
                <w:lang w:eastAsia="en-GB"/>
              </w:rPr>
            </w:pPr>
            <w:r w:rsidRPr="000F276F">
              <w:rPr>
                <w:rFonts w:ascii="Cambria" w:hAnsi="Cambria" w:cs="Tahoma"/>
                <w:sz w:val="20"/>
                <w:szCs w:val="20"/>
                <w:lang w:eastAsia="en-GB"/>
              </w:rPr>
              <w:t>--------------------------------------------------------------</w:t>
            </w:r>
          </w:p>
          <w:p w14:paraId="615E5640" w14:textId="1A1D22B8" w:rsidR="00A56001" w:rsidRDefault="00A56001" w:rsidP="00A56001">
            <w:pPr>
              <w:jc w:val="both"/>
              <w:rPr>
                <w:rFonts w:ascii="Cambria" w:hAnsi="Cambria" w:cs="Tahoma"/>
                <w:bCs/>
                <w:sz w:val="20"/>
                <w:szCs w:val="20"/>
                <w:lang w:eastAsia="en-GB"/>
              </w:rPr>
            </w:pPr>
            <w:r w:rsidRPr="00A56001">
              <w:rPr>
                <w:rFonts w:ascii="Cambria" w:hAnsi="Cambria" w:cs="Tahoma"/>
                <w:bCs/>
                <w:sz w:val="20"/>
                <w:szCs w:val="20"/>
                <w:lang w:eastAsia="en-GB"/>
              </w:rPr>
              <w:t>Spearheaded entire gamut of General Administration activities including security, transportation, attendance, travel requirements, administrative purchases; implementing new procedures, supervised employees &amp; expenditures for ensuring smooth operations</w:t>
            </w:r>
          </w:p>
          <w:p w14:paraId="6AC9A7A9" w14:textId="417B2D3F" w:rsidR="003378DC" w:rsidRPr="003378DC" w:rsidRDefault="003378DC" w:rsidP="00A56001">
            <w:pPr>
              <w:jc w:val="both"/>
              <w:rPr>
                <w:rFonts w:ascii="Cambria" w:hAnsi="Cambria" w:cs="Tahoma"/>
                <w:sz w:val="20"/>
                <w:szCs w:val="20"/>
                <w:lang w:eastAsia="en-GB"/>
              </w:rPr>
            </w:pPr>
            <w:r w:rsidRPr="000F276F">
              <w:rPr>
                <w:rFonts w:ascii="Cambria" w:hAnsi="Cambria" w:cs="Tahoma"/>
                <w:sz w:val="20"/>
                <w:szCs w:val="20"/>
                <w:lang w:eastAsia="en-GB"/>
              </w:rPr>
              <w:t>--------------------------------------------------------------</w:t>
            </w:r>
          </w:p>
          <w:p w14:paraId="17B9DB80" w14:textId="5D3831CE" w:rsidR="003378DC" w:rsidRPr="003378DC" w:rsidRDefault="003378DC" w:rsidP="003378DC">
            <w:pPr>
              <w:jc w:val="both"/>
              <w:rPr>
                <w:rFonts w:ascii="Cambria" w:hAnsi="Cambria" w:cs="Tahoma"/>
                <w:bCs/>
                <w:sz w:val="20"/>
                <w:szCs w:val="20"/>
                <w:lang w:eastAsia="en-GB"/>
              </w:rPr>
            </w:pPr>
            <w:r w:rsidRPr="003378DC">
              <w:rPr>
                <w:rFonts w:ascii="Cambria" w:hAnsi="Cambria" w:cs="Tahoma"/>
                <w:bCs/>
                <w:sz w:val="20"/>
                <w:szCs w:val="20"/>
                <w:lang w:eastAsia="en-GB"/>
              </w:rPr>
              <w:t xml:space="preserve">Excellence in adopting stringent quality measures including preparation / maintenance of necessary MIS reports to ensure compliance with organizational objectives &amp; standards; resourceful in resolving administrative issues, adhering to statutory compliances, spearheading process improvement initiatives and developing safety &amp; security procedure </w:t>
            </w:r>
          </w:p>
          <w:p w14:paraId="4733694E" w14:textId="2CBA18ED" w:rsidR="003378DC" w:rsidRPr="003378DC" w:rsidRDefault="003378DC" w:rsidP="003378DC">
            <w:pPr>
              <w:jc w:val="both"/>
              <w:rPr>
                <w:rFonts w:ascii="Cambria" w:hAnsi="Cambria" w:cs="Tahoma"/>
                <w:sz w:val="20"/>
                <w:szCs w:val="20"/>
                <w:lang w:eastAsia="en-GB"/>
              </w:rPr>
            </w:pPr>
            <w:r w:rsidRPr="000F276F">
              <w:rPr>
                <w:rFonts w:ascii="Cambria" w:hAnsi="Cambria" w:cs="Tahoma"/>
                <w:sz w:val="20"/>
                <w:szCs w:val="20"/>
                <w:lang w:eastAsia="en-GB"/>
              </w:rPr>
              <w:t>--------------------------------------------------------------</w:t>
            </w:r>
          </w:p>
          <w:p w14:paraId="77A2808A" w14:textId="12825414" w:rsidR="003378DC" w:rsidRPr="00A56001" w:rsidRDefault="003378DC" w:rsidP="003378DC">
            <w:pPr>
              <w:jc w:val="both"/>
              <w:rPr>
                <w:rFonts w:ascii="Cambria" w:hAnsi="Cambria" w:cs="Tahoma"/>
                <w:bCs/>
                <w:sz w:val="20"/>
                <w:szCs w:val="20"/>
                <w:lang w:eastAsia="en-GB"/>
              </w:rPr>
            </w:pPr>
            <w:r w:rsidRPr="003378DC">
              <w:rPr>
                <w:rFonts w:ascii="Cambria" w:hAnsi="Cambria" w:cs="Tahoma"/>
                <w:bCs/>
                <w:sz w:val="20"/>
                <w:szCs w:val="20"/>
                <w:lang w:eastAsia="en-GB"/>
              </w:rPr>
              <w:t>Spearheaded managing Facility Management Operations involving housekeeping, environment &amp; security, contract management and management of end-to-end facility solutions</w:t>
            </w:r>
          </w:p>
          <w:p w14:paraId="03FD7E96" w14:textId="5BF04994" w:rsidR="00A56001" w:rsidRPr="00A56001" w:rsidRDefault="00A56001" w:rsidP="00A56001">
            <w:pPr>
              <w:jc w:val="both"/>
              <w:rPr>
                <w:rFonts w:ascii="Cambria" w:hAnsi="Cambria" w:cs="Tahoma"/>
                <w:sz w:val="20"/>
                <w:szCs w:val="20"/>
                <w:lang w:eastAsia="en-GB"/>
              </w:rPr>
            </w:pPr>
            <w:r w:rsidRPr="000F276F">
              <w:rPr>
                <w:rFonts w:ascii="Cambria" w:hAnsi="Cambria" w:cs="Tahoma"/>
                <w:sz w:val="20"/>
                <w:szCs w:val="20"/>
                <w:lang w:eastAsia="en-GB"/>
              </w:rPr>
              <w:t>--------------------------------------------------------------</w:t>
            </w:r>
          </w:p>
          <w:p w14:paraId="7B1FB275" w14:textId="2EEDF219" w:rsidR="00A56001" w:rsidRPr="00A56001" w:rsidRDefault="00A56001" w:rsidP="00A56001">
            <w:pPr>
              <w:jc w:val="both"/>
              <w:rPr>
                <w:rFonts w:ascii="Cambria" w:hAnsi="Cambria" w:cs="Tahoma"/>
                <w:bCs/>
                <w:sz w:val="20"/>
                <w:szCs w:val="20"/>
                <w:lang w:eastAsia="en-GB"/>
              </w:rPr>
            </w:pPr>
            <w:r w:rsidRPr="00A56001">
              <w:rPr>
                <w:rFonts w:ascii="Cambria" w:hAnsi="Cambria" w:cs="Tahoma"/>
                <w:bCs/>
                <w:sz w:val="20"/>
                <w:szCs w:val="20"/>
                <w:lang w:eastAsia="en-GB"/>
              </w:rPr>
              <w:t>Exhibited excellence in conceptualizing &amp; effectuating measures/ modifications in the security procedures to optimize resource &amp; manpower utilization; showcased proficiency in creating, implementing and improving security systems and resolving all kinds of security problems that are commonly encountered</w:t>
            </w:r>
          </w:p>
          <w:p w14:paraId="796D65FF" w14:textId="2D7EE2DE" w:rsidR="00A56001" w:rsidRPr="00A56001" w:rsidRDefault="00A56001" w:rsidP="00A56001">
            <w:pPr>
              <w:jc w:val="both"/>
              <w:rPr>
                <w:rFonts w:ascii="Cambria" w:hAnsi="Cambria" w:cs="Tahoma"/>
                <w:sz w:val="20"/>
                <w:szCs w:val="20"/>
                <w:lang w:eastAsia="en-GB"/>
              </w:rPr>
            </w:pPr>
            <w:r w:rsidRPr="000F276F">
              <w:rPr>
                <w:rFonts w:ascii="Cambria" w:hAnsi="Cambria" w:cs="Tahoma"/>
                <w:sz w:val="20"/>
                <w:szCs w:val="20"/>
                <w:lang w:eastAsia="en-GB"/>
              </w:rPr>
              <w:t>--------------------------------------------------------------</w:t>
            </w:r>
          </w:p>
          <w:p w14:paraId="0A0E3136" w14:textId="74EEDB53" w:rsidR="00A56001" w:rsidRPr="00A56001" w:rsidRDefault="00A56001" w:rsidP="00A56001">
            <w:pPr>
              <w:jc w:val="both"/>
              <w:rPr>
                <w:rFonts w:ascii="Cambria" w:hAnsi="Cambria" w:cs="Tahoma"/>
                <w:bCs/>
                <w:sz w:val="20"/>
                <w:szCs w:val="20"/>
                <w:lang w:eastAsia="en-GB"/>
              </w:rPr>
            </w:pPr>
            <w:r w:rsidRPr="00A56001">
              <w:rPr>
                <w:rFonts w:ascii="Cambria" w:hAnsi="Cambria" w:cs="Tahoma"/>
                <w:bCs/>
                <w:sz w:val="20"/>
                <w:szCs w:val="20"/>
                <w:lang w:eastAsia="en-GB"/>
              </w:rPr>
              <w:t>Skilled in assisting the Top Management with daily operations and finishing broad variety of technical operations such as coordination of meetings, maintenance of event calendars, work reports &amp; many more</w:t>
            </w:r>
          </w:p>
          <w:p w14:paraId="0A60EA61" w14:textId="131DD1C5" w:rsidR="00A56001" w:rsidRPr="00A56001" w:rsidRDefault="00A56001" w:rsidP="00A56001">
            <w:pPr>
              <w:jc w:val="both"/>
              <w:rPr>
                <w:rFonts w:ascii="Cambria" w:hAnsi="Cambria" w:cs="Tahoma"/>
                <w:sz w:val="20"/>
                <w:szCs w:val="20"/>
                <w:lang w:eastAsia="en-GB"/>
              </w:rPr>
            </w:pPr>
            <w:r w:rsidRPr="000F276F">
              <w:rPr>
                <w:rFonts w:ascii="Cambria" w:hAnsi="Cambria" w:cs="Tahoma"/>
                <w:sz w:val="20"/>
                <w:szCs w:val="20"/>
                <w:lang w:eastAsia="en-GB"/>
              </w:rPr>
              <w:t>--------------------------------------------------------------</w:t>
            </w:r>
          </w:p>
          <w:p w14:paraId="476748CF" w14:textId="77777777" w:rsidR="00A56001" w:rsidRPr="00A56001" w:rsidRDefault="00A56001" w:rsidP="00A56001">
            <w:pPr>
              <w:jc w:val="both"/>
              <w:rPr>
                <w:rFonts w:ascii="Cambria" w:hAnsi="Cambria" w:cs="Tahoma"/>
                <w:bCs/>
                <w:sz w:val="20"/>
                <w:szCs w:val="20"/>
                <w:lang w:eastAsia="en-GB"/>
              </w:rPr>
            </w:pPr>
            <w:r w:rsidRPr="00A56001">
              <w:rPr>
                <w:rFonts w:ascii="Cambria" w:hAnsi="Cambria" w:cs="Tahoma"/>
                <w:bCs/>
                <w:sz w:val="20"/>
                <w:szCs w:val="20"/>
                <w:lang w:eastAsia="en-GB"/>
              </w:rPr>
              <w:t>Expertise in establishing &amp; monitoring systems &amp; procedures for strategic planning, day-to-day operations and effective utilization of all facilities</w:t>
            </w:r>
          </w:p>
          <w:p w14:paraId="15E73DFA" w14:textId="6061017E" w:rsidR="005D4437" w:rsidRDefault="005D4437" w:rsidP="00A56001">
            <w:pPr>
              <w:jc w:val="both"/>
              <w:rPr>
                <w:rFonts w:ascii="Cambria" w:hAnsi="Cambria" w:cs="Tahoma"/>
                <w:sz w:val="20"/>
                <w:szCs w:val="20"/>
                <w:lang w:eastAsia="en-GB"/>
              </w:rPr>
            </w:pPr>
            <w:r w:rsidRPr="000F276F">
              <w:rPr>
                <w:rFonts w:ascii="Cambria" w:hAnsi="Cambria" w:cs="Tahoma"/>
                <w:sz w:val="20"/>
                <w:szCs w:val="20"/>
                <w:lang w:eastAsia="en-GB"/>
              </w:rPr>
              <w:t>--------------------------------------------------------------</w:t>
            </w:r>
          </w:p>
          <w:p w14:paraId="6341699F" w14:textId="77777777" w:rsidR="007D3A97" w:rsidRDefault="007D3A97" w:rsidP="009208C3">
            <w:pPr>
              <w:rPr>
                <w:rFonts w:ascii="Bookman Old Style" w:hAnsi="Bookman Old Style" w:cs="Arial"/>
                <w:b/>
                <w:color w:val="0071B7"/>
                <w:szCs w:val="20"/>
                <w:lang w:val="en-GB"/>
              </w:rPr>
            </w:pPr>
            <w:r w:rsidRPr="00F06FCC">
              <w:rPr>
                <w:noProof/>
              </w:rPr>
              <w:drawing>
                <wp:inline distT="0" distB="0" distL="0" distR="0" wp14:anchorId="4005FD9C" wp14:editId="40DF283B">
                  <wp:extent cx="228600" cy="22860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A5868">
              <w:rPr>
                <w:rFonts w:asciiTheme="majorHAnsi" w:hAnsiTheme="majorHAnsi" w:cs="Tahoma"/>
                <w:b/>
                <w:color w:val="187BA5"/>
                <w:sz w:val="24"/>
                <w:szCs w:val="24"/>
              </w:rPr>
              <w:t xml:space="preserve">Education &amp; Credentials </w:t>
            </w:r>
          </w:p>
          <w:p w14:paraId="44F5D5C0" w14:textId="77777777" w:rsidR="00CA447E" w:rsidRPr="00CA447E" w:rsidRDefault="00CA447E" w:rsidP="00CA447E">
            <w:pPr>
              <w:pStyle w:val="ListParagraph"/>
              <w:numPr>
                <w:ilvl w:val="0"/>
                <w:numId w:val="2"/>
              </w:numPr>
              <w:rPr>
                <w:rFonts w:ascii="Cambria" w:hAnsi="Cambria" w:cs="Tahoma"/>
                <w:b/>
                <w:sz w:val="20"/>
                <w:szCs w:val="20"/>
                <w:lang w:eastAsia="en-GB"/>
              </w:rPr>
            </w:pPr>
            <w:r w:rsidRPr="00CA447E">
              <w:rPr>
                <w:rFonts w:ascii="Cambria" w:hAnsi="Cambria" w:cs="Tahoma"/>
                <w:b/>
                <w:sz w:val="20"/>
                <w:szCs w:val="20"/>
                <w:lang w:eastAsia="en-GB"/>
              </w:rPr>
              <w:t>Facility Management Professional (FMP) Course, IFMA-2020</w:t>
            </w:r>
          </w:p>
          <w:p w14:paraId="2616046A" w14:textId="77777777" w:rsidR="00CA447E" w:rsidRPr="00CA447E" w:rsidRDefault="00CA447E" w:rsidP="00CA447E">
            <w:pPr>
              <w:pStyle w:val="ListParagraph"/>
              <w:numPr>
                <w:ilvl w:val="0"/>
                <w:numId w:val="2"/>
              </w:numPr>
              <w:rPr>
                <w:rFonts w:ascii="Cambria" w:hAnsi="Cambria" w:cs="Tahoma"/>
                <w:b/>
                <w:sz w:val="20"/>
                <w:szCs w:val="20"/>
                <w:lang w:eastAsia="en-GB"/>
              </w:rPr>
            </w:pPr>
            <w:r w:rsidRPr="00CA447E">
              <w:rPr>
                <w:rFonts w:ascii="Cambria" w:hAnsi="Cambria" w:cs="Tahoma"/>
                <w:b/>
                <w:sz w:val="20"/>
                <w:szCs w:val="20"/>
                <w:lang w:eastAsia="en-GB"/>
              </w:rPr>
              <w:t>Bachelor of Arts, Delhi University -2004</w:t>
            </w:r>
          </w:p>
          <w:p w14:paraId="35B40BEF" w14:textId="77777777" w:rsidR="00CA447E" w:rsidRPr="00CA447E" w:rsidRDefault="00CA447E" w:rsidP="00CA447E">
            <w:pPr>
              <w:pStyle w:val="ListParagraph"/>
              <w:numPr>
                <w:ilvl w:val="0"/>
                <w:numId w:val="2"/>
              </w:numPr>
              <w:rPr>
                <w:rFonts w:ascii="Cambria" w:hAnsi="Cambria" w:cs="Tahoma"/>
                <w:b/>
                <w:sz w:val="20"/>
                <w:szCs w:val="20"/>
                <w:lang w:eastAsia="en-GB"/>
              </w:rPr>
            </w:pPr>
            <w:r w:rsidRPr="00CA447E">
              <w:rPr>
                <w:rFonts w:ascii="Cambria" w:hAnsi="Cambria" w:cs="Tahoma"/>
                <w:b/>
                <w:sz w:val="20"/>
                <w:szCs w:val="20"/>
                <w:lang w:eastAsia="en-GB"/>
              </w:rPr>
              <w:t>DOEACC ‘O’ Level - 2003</w:t>
            </w:r>
          </w:p>
          <w:p w14:paraId="573A96DB" w14:textId="77777777" w:rsidR="00CA447E" w:rsidRPr="00CA447E" w:rsidRDefault="00CA447E" w:rsidP="00CA447E">
            <w:pPr>
              <w:pStyle w:val="ListParagraph"/>
              <w:numPr>
                <w:ilvl w:val="0"/>
                <w:numId w:val="2"/>
              </w:numPr>
              <w:rPr>
                <w:rFonts w:ascii="Cambria" w:hAnsi="Cambria" w:cs="Tahoma"/>
                <w:b/>
                <w:sz w:val="20"/>
                <w:szCs w:val="20"/>
                <w:lang w:eastAsia="en-GB"/>
              </w:rPr>
            </w:pPr>
            <w:r w:rsidRPr="00CA447E">
              <w:rPr>
                <w:rFonts w:ascii="Cambria" w:hAnsi="Cambria" w:cs="Tahoma"/>
                <w:b/>
                <w:sz w:val="20"/>
                <w:szCs w:val="20"/>
                <w:lang w:eastAsia="en-GB"/>
              </w:rPr>
              <w:t>IELTS (06 Band), British Council, Delhi-2015</w:t>
            </w:r>
          </w:p>
          <w:p w14:paraId="6AB98439" w14:textId="77777777" w:rsidR="008E1397" w:rsidRPr="00FC0A18" w:rsidRDefault="008E1397" w:rsidP="00C11B99">
            <w:pPr>
              <w:rPr>
                <w:rFonts w:ascii="Cambria" w:hAnsi="Cambria" w:cs="Tahoma"/>
                <w:sz w:val="8"/>
                <w:szCs w:val="20"/>
                <w:lang w:eastAsia="en-GB"/>
              </w:rPr>
            </w:pPr>
          </w:p>
          <w:p w14:paraId="38FC3CF4" w14:textId="77777777" w:rsidR="004C4B8F" w:rsidRDefault="004C4B8F" w:rsidP="004C4B8F">
            <w:pPr>
              <w:rPr>
                <w:rFonts w:asciiTheme="majorHAnsi" w:hAnsiTheme="majorHAnsi" w:cs="Tahoma"/>
                <w:b/>
                <w:color w:val="187BA5"/>
                <w:sz w:val="24"/>
                <w:szCs w:val="24"/>
              </w:rPr>
            </w:pPr>
            <w:r w:rsidRPr="00F06FCC">
              <w:rPr>
                <w:noProof/>
              </w:rPr>
              <w:drawing>
                <wp:inline distT="0" distB="0" distL="0" distR="0" wp14:anchorId="23013041" wp14:editId="7FA50101">
                  <wp:extent cx="228600" cy="228600"/>
                  <wp:effectExtent l="0" t="0" r="0" b="0"/>
                  <wp:docPr id="10" name="Picture 10" descr="exp24x24ic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0" descr="exp24x24ic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Theme="majorHAnsi" w:hAnsiTheme="majorHAnsi" w:cs="Tahoma"/>
                <w:b/>
                <w:color w:val="187BA5"/>
                <w:sz w:val="24"/>
                <w:szCs w:val="24"/>
              </w:rPr>
              <w:t xml:space="preserve"> </w:t>
            </w:r>
            <w:r w:rsidRPr="000F276F">
              <w:rPr>
                <w:rFonts w:asciiTheme="majorHAnsi" w:hAnsiTheme="majorHAnsi" w:cs="Tahoma"/>
                <w:b/>
                <w:color w:val="187BA5"/>
                <w:sz w:val="24"/>
                <w:szCs w:val="24"/>
              </w:rPr>
              <w:t>Organizational Experience</w:t>
            </w:r>
          </w:p>
          <w:p w14:paraId="3FBB4012" w14:textId="77777777" w:rsidR="004C4B8F" w:rsidRPr="00CC52E6" w:rsidRDefault="004C4B8F" w:rsidP="004C4B8F">
            <w:pPr>
              <w:rPr>
                <w:rFonts w:asciiTheme="majorHAnsi" w:hAnsiTheme="majorHAnsi" w:cs="Tahoma"/>
                <w:b/>
                <w:color w:val="187BA5"/>
                <w:sz w:val="10"/>
                <w:szCs w:val="24"/>
              </w:rPr>
            </w:pPr>
          </w:p>
          <w:p w14:paraId="4EA9CD96" w14:textId="77777777" w:rsidR="006E43E7" w:rsidRPr="006E43E7" w:rsidRDefault="006E43E7" w:rsidP="006E43E7">
            <w:pPr>
              <w:jc w:val="both"/>
              <w:rPr>
                <w:rFonts w:ascii="Cambria" w:hAnsi="Cambria" w:cs="Tahoma"/>
                <w:b/>
                <w:sz w:val="20"/>
                <w:szCs w:val="20"/>
              </w:rPr>
            </w:pPr>
            <w:r w:rsidRPr="006E43E7">
              <w:rPr>
                <w:rFonts w:ascii="Cambria" w:hAnsi="Cambria" w:cs="Tahoma"/>
                <w:b/>
                <w:sz w:val="20"/>
                <w:szCs w:val="20"/>
              </w:rPr>
              <w:t xml:space="preserve">Sep'18 - Present Alstom Transport India Ltd. as Administration Manager – West Region </w:t>
            </w:r>
          </w:p>
          <w:p w14:paraId="6340CE4E" w14:textId="27B1C0B1" w:rsidR="006E43E7" w:rsidRPr="006E43E7" w:rsidRDefault="006E43E7" w:rsidP="006E43E7">
            <w:pPr>
              <w:jc w:val="both"/>
              <w:rPr>
                <w:rFonts w:ascii="Cambria" w:hAnsi="Cambria" w:cs="Tahoma"/>
                <w:bCs/>
                <w:i/>
                <w:iCs/>
                <w:sz w:val="20"/>
                <w:szCs w:val="20"/>
              </w:rPr>
            </w:pPr>
            <w:r w:rsidRPr="006E43E7">
              <w:rPr>
                <w:rFonts w:ascii="Cambria" w:hAnsi="Cambria" w:cs="Tahoma"/>
                <w:bCs/>
                <w:i/>
                <w:iCs/>
                <w:sz w:val="20"/>
                <w:szCs w:val="20"/>
              </w:rPr>
              <w:t>(Mumbai &amp; Pune Metro Line-2,3 &amp;7 Project, Electrification, Rolling Stock, Signaling, Telecom)</w:t>
            </w:r>
          </w:p>
          <w:p w14:paraId="47051474" w14:textId="77777777" w:rsidR="004C4B8F" w:rsidRDefault="004C4B8F" w:rsidP="004C4B8F">
            <w:pPr>
              <w:jc w:val="both"/>
              <w:rPr>
                <w:rFonts w:ascii="Cambria" w:hAnsi="Cambria" w:cs="Tahoma"/>
                <w:b/>
                <w:sz w:val="20"/>
                <w:szCs w:val="20"/>
              </w:rPr>
            </w:pPr>
          </w:p>
          <w:p w14:paraId="28EE7DF5" w14:textId="60FCCEBC" w:rsidR="004C4B8F" w:rsidRPr="000F276F" w:rsidRDefault="004C4B8F" w:rsidP="004C4B8F">
            <w:pPr>
              <w:jc w:val="both"/>
              <w:rPr>
                <w:rFonts w:ascii="Cambria" w:hAnsi="Cambria" w:cs="Tahoma"/>
                <w:b/>
                <w:sz w:val="20"/>
                <w:szCs w:val="20"/>
              </w:rPr>
            </w:pPr>
            <w:r w:rsidRPr="000F276F">
              <w:rPr>
                <w:rFonts w:ascii="Cambria" w:hAnsi="Cambria" w:cs="Tahoma"/>
                <w:b/>
                <w:sz w:val="20"/>
                <w:szCs w:val="20"/>
              </w:rPr>
              <w:t>Key Result Areas:</w:t>
            </w:r>
            <w:r w:rsidR="00534CD5">
              <w:rPr>
                <w:rFonts w:ascii="Cambria" w:hAnsi="Cambria" w:cs="Tahoma"/>
                <w:b/>
                <w:sz w:val="20"/>
                <w:szCs w:val="20"/>
              </w:rPr>
              <w:t xml:space="preserve"> </w:t>
            </w:r>
          </w:p>
          <w:p w14:paraId="63E0BE30" w14:textId="77777777" w:rsidR="00E41035" w:rsidRDefault="004C4B8F" w:rsidP="00E41035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Cambria" w:hAnsi="Cambria" w:cs="Tahoma"/>
                <w:b/>
                <w:sz w:val="20"/>
                <w:szCs w:val="20"/>
                <w:lang w:eastAsia="en-GB"/>
              </w:rPr>
            </w:pPr>
            <w:r>
              <w:rPr>
                <w:rFonts w:ascii="Cambria" w:hAnsi="Cambria" w:cs="Tahoma"/>
                <w:sz w:val="20"/>
                <w:szCs w:val="20"/>
                <w:lang w:eastAsia="en-GB"/>
              </w:rPr>
              <w:t>Exhibiting</w:t>
            </w:r>
            <w:r w:rsidRPr="00D34696">
              <w:rPr>
                <w:rFonts w:ascii="Cambria" w:hAnsi="Cambria" w:cs="Tahoma"/>
                <w:sz w:val="20"/>
                <w:szCs w:val="20"/>
                <w:lang w:eastAsia="en-GB"/>
              </w:rPr>
              <w:t xml:space="preserve"> excellence in managing the </w:t>
            </w:r>
            <w:r w:rsidRPr="00D34696">
              <w:rPr>
                <w:rFonts w:ascii="Cambria" w:hAnsi="Cambria" w:cs="Tahoma"/>
                <w:b/>
                <w:sz w:val="20"/>
                <w:szCs w:val="20"/>
                <w:lang w:eastAsia="en-GB"/>
              </w:rPr>
              <w:t>administrative functions</w:t>
            </w:r>
            <w:r w:rsidRPr="00D34696">
              <w:rPr>
                <w:rFonts w:ascii="Cambria" w:hAnsi="Cambria" w:cs="Tahoma"/>
                <w:sz w:val="20"/>
                <w:szCs w:val="20"/>
                <w:lang w:eastAsia="en-GB"/>
              </w:rPr>
              <w:t xml:space="preserve"> of the unit </w:t>
            </w:r>
            <w:r w:rsidRPr="00DE4FB0">
              <w:rPr>
                <w:rFonts w:ascii="Cambria" w:hAnsi="Cambria" w:cs="Tahoma"/>
                <w:b/>
                <w:sz w:val="20"/>
                <w:szCs w:val="20"/>
                <w:lang w:eastAsia="en-GB"/>
              </w:rPr>
              <w:t>(Housekeeping</w:t>
            </w:r>
            <w:r>
              <w:rPr>
                <w:rFonts w:ascii="Cambria" w:hAnsi="Cambria" w:cs="Tahoma"/>
                <w:b/>
                <w:sz w:val="20"/>
                <w:szCs w:val="20"/>
                <w:lang w:eastAsia="en-GB"/>
              </w:rPr>
              <w:t xml:space="preserve">, </w:t>
            </w:r>
            <w:r w:rsidRPr="00DE4FB0">
              <w:rPr>
                <w:rFonts w:ascii="Cambria" w:hAnsi="Cambria" w:cs="Tahoma"/>
                <w:b/>
                <w:sz w:val="20"/>
                <w:szCs w:val="20"/>
                <w:lang w:eastAsia="en-GB"/>
              </w:rPr>
              <w:t xml:space="preserve">Security, Transportation, </w:t>
            </w:r>
            <w:r w:rsidR="00C57AB8" w:rsidRPr="00DE4FB0">
              <w:rPr>
                <w:rFonts w:ascii="Cambria" w:hAnsi="Cambria" w:cs="Tahoma"/>
                <w:b/>
                <w:sz w:val="20"/>
                <w:szCs w:val="20"/>
                <w:lang w:eastAsia="en-GB"/>
              </w:rPr>
              <w:t>Canteen, Travel Management</w:t>
            </w:r>
            <w:r w:rsidR="00C57AB8">
              <w:rPr>
                <w:rFonts w:ascii="Cambria" w:hAnsi="Cambria" w:cs="Tahoma"/>
                <w:b/>
                <w:sz w:val="20"/>
                <w:szCs w:val="20"/>
                <w:lang w:eastAsia="en-GB"/>
              </w:rPr>
              <w:t>, Guesthouse Management</w:t>
            </w:r>
            <w:r w:rsidRPr="00DE4FB0">
              <w:rPr>
                <w:rFonts w:ascii="Cambria" w:hAnsi="Cambria" w:cs="Tahoma"/>
                <w:b/>
                <w:sz w:val="20"/>
                <w:szCs w:val="20"/>
                <w:lang w:eastAsia="en-GB"/>
              </w:rPr>
              <w:t>)</w:t>
            </w:r>
          </w:p>
          <w:p w14:paraId="7EC843B9" w14:textId="0B8BE562" w:rsidR="00E41035" w:rsidRPr="006E43E7" w:rsidRDefault="00E41035" w:rsidP="006E43E7">
            <w:pPr>
              <w:jc w:val="both"/>
              <w:rPr>
                <w:rFonts w:ascii="Cambria" w:hAnsi="Cambria" w:cs="Tahoma"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3672" w:type="dxa"/>
            <w:shd w:val="clear" w:color="auto" w:fill="FFFFFF" w:themeFill="background1"/>
          </w:tcPr>
          <w:p w14:paraId="63DB1700" w14:textId="77777777" w:rsidR="00DC3831" w:rsidRPr="000F276F" w:rsidRDefault="007D3A97" w:rsidP="0029176F">
            <w:pPr>
              <w:rPr>
                <w:rFonts w:asciiTheme="majorHAnsi" w:hAnsiTheme="majorHAnsi" w:cs="Tahoma"/>
                <w:b/>
                <w:color w:val="187BA5"/>
                <w:sz w:val="24"/>
                <w:szCs w:val="24"/>
              </w:rPr>
            </w:pPr>
            <w:r w:rsidRPr="00F06FCC">
              <w:rPr>
                <w:rFonts w:ascii="Tahoma" w:hAnsi="Tahoma" w:cs="Tahoma"/>
                <w:noProof/>
                <w:color w:val="232345"/>
                <w:sz w:val="28"/>
                <w:szCs w:val="28"/>
              </w:rPr>
              <w:drawing>
                <wp:inline distT="0" distB="0" distL="0" distR="0" wp14:anchorId="51405B53" wp14:editId="2CFC5D7D">
                  <wp:extent cx="228600" cy="228600"/>
                  <wp:effectExtent l="0" t="0" r="0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eyflat-grey.png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747F1A" w:rsidRPr="000F276F">
              <w:rPr>
                <w:rFonts w:asciiTheme="majorHAnsi" w:hAnsiTheme="majorHAnsi" w:cs="Tahoma"/>
                <w:b/>
                <w:color w:val="187BA5"/>
                <w:sz w:val="24"/>
                <w:szCs w:val="24"/>
              </w:rPr>
              <w:t>Core Competencies</w:t>
            </w:r>
          </w:p>
          <w:p w14:paraId="670E5282" w14:textId="77777777" w:rsidR="007D3A97" w:rsidRDefault="007D3A97" w:rsidP="0014029C">
            <w:pPr>
              <w:rPr>
                <w:rFonts w:asciiTheme="majorHAnsi" w:hAnsiTheme="majorHAnsi" w:cs="Tahoma"/>
                <w:sz w:val="20"/>
                <w:szCs w:val="20"/>
              </w:rPr>
            </w:pPr>
          </w:p>
          <w:p w14:paraId="71539162" w14:textId="1DC7C6B9" w:rsidR="007D3A97" w:rsidRDefault="00867129" w:rsidP="00B90CDE">
            <w:pPr>
              <w:spacing w:line="276" w:lineRule="auto"/>
              <w:rPr>
                <w:rFonts w:asciiTheme="majorHAnsi" w:hAnsiTheme="majorHAnsi" w:cs="Tahoma"/>
                <w:sz w:val="20"/>
                <w:szCs w:val="20"/>
              </w:rPr>
            </w:pPr>
            <w:r>
              <w:rPr>
                <w:rFonts w:asciiTheme="majorHAnsi" w:hAnsiTheme="majorHAnsi" w:cs="Tahoma"/>
                <w:sz w:val="20"/>
                <w:szCs w:val="20"/>
              </w:rPr>
              <w:t>General</w:t>
            </w:r>
            <w:r w:rsidR="006472BA" w:rsidRPr="006472BA">
              <w:rPr>
                <w:rFonts w:asciiTheme="majorHAnsi" w:hAnsiTheme="majorHAnsi" w:cs="Tahoma"/>
                <w:sz w:val="20"/>
                <w:szCs w:val="20"/>
              </w:rPr>
              <w:t xml:space="preserve"> Administration   </w:t>
            </w:r>
            <w:r w:rsidR="007D3A97" w:rsidRPr="001F4881">
              <w:rPr>
                <w:rFonts w:ascii="Bahnschrift" w:eastAsia="Calibri" w:hAnsi="Bahnschrift" w:cs="Arial"/>
                <w:b/>
                <w:noProof/>
                <w:color w:val="0071B7"/>
                <w:sz w:val="18"/>
                <w:szCs w:val="20"/>
              </w:rPr>
              <w:drawing>
                <wp:inline distT="0" distB="0" distL="0" distR="0" wp14:anchorId="689B522F" wp14:editId="29ACC3BF">
                  <wp:extent cx="2038350" cy="114300"/>
                  <wp:effectExtent l="0" t="0" r="0" b="0"/>
                  <wp:docPr id="18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ar100.gif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8350" cy="114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95D1958" w14:textId="7D6DA5F3" w:rsidR="007D3A97" w:rsidRDefault="00867129" w:rsidP="00B90CDE">
            <w:pPr>
              <w:spacing w:line="276" w:lineRule="auto"/>
              <w:rPr>
                <w:rFonts w:asciiTheme="majorHAnsi" w:hAnsiTheme="majorHAnsi" w:cs="Tahoma"/>
                <w:sz w:val="20"/>
                <w:szCs w:val="20"/>
              </w:rPr>
            </w:pPr>
            <w:r>
              <w:rPr>
                <w:rFonts w:asciiTheme="majorHAnsi" w:hAnsiTheme="majorHAnsi" w:cs="Tahoma"/>
                <w:sz w:val="20"/>
                <w:szCs w:val="20"/>
              </w:rPr>
              <w:t>Facility</w:t>
            </w:r>
            <w:r w:rsidR="006472BA" w:rsidRPr="006472BA">
              <w:rPr>
                <w:rFonts w:asciiTheme="majorHAnsi" w:hAnsiTheme="majorHAnsi" w:cs="Tahoma"/>
                <w:sz w:val="20"/>
                <w:szCs w:val="20"/>
              </w:rPr>
              <w:t xml:space="preserve"> Management</w:t>
            </w:r>
            <w:r w:rsidR="007D3A97" w:rsidRPr="001F4881">
              <w:rPr>
                <w:rFonts w:ascii="Bahnschrift" w:eastAsia="Calibri" w:hAnsi="Bahnschrift" w:cs="Arial"/>
                <w:b/>
                <w:noProof/>
                <w:color w:val="0071B7"/>
                <w:sz w:val="18"/>
                <w:szCs w:val="20"/>
              </w:rPr>
              <w:drawing>
                <wp:inline distT="0" distB="0" distL="0" distR="0" wp14:anchorId="63DE34BA" wp14:editId="5E99A234">
                  <wp:extent cx="2038350" cy="114300"/>
                  <wp:effectExtent l="0" t="0" r="0" b="0"/>
                  <wp:docPr id="37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ar100.gif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8350" cy="114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2F11E67" w14:textId="45125649" w:rsidR="007D3A97" w:rsidRPr="000F276F" w:rsidRDefault="006472BA" w:rsidP="00B90CDE">
            <w:pPr>
              <w:spacing w:line="276" w:lineRule="auto"/>
              <w:rPr>
                <w:rFonts w:asciiTheme="majorHAnsi" w:hAnsiTheme="majorHAnsi" w:cs="Tahoma"/>
                <w:sz w:val="20"/>
                <w:szCs w:val="20"/>
              </w:rPr>
            </w:pPr>
            <w:r w:rsidRPr="006472BA">
              <w:rPr>
                <w:rFonts w:asciiTheme="majorHAnsi" w:hAnsiTheme="majorHAnsi" w:cs="Tahoma"/>
                <w:sz w:val="20"/>
                <w:szCs w:val="20"/>
              </w:rPr>
              <w:t xml:space="preserve">Travel Management  </w:t>
            </w:r>
            <w:r w:rsidR="007D3A97" w:rsidRPr="001F4881">
              <w:rPr>
                <w:rFonts w:ascii="Bahnschrift" w:eastAsia="Calibri" w:hAnsi="Bahnschrift" w:cs="Arial"/>
                <w:b/>
                <w:noProof/>
                <w:color w:val="0071B7"/>
                <w:sz w:val="18"/>
                <w:szCs w:val="20"/>
              </w:rPr>
              <w:drawing>
                <wp:inline distT="0" distB="0" distL="0" distR="0" wp14:anchorId="46F08E8A" wp14:editId="15992252">
                  <wp:extent cx="2038350" cy="114300"/>
                  <wp:effectExtent l="0" t="0" r="0" b="0"/>
                  <wp:docPr id="38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ar100.gif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8350" cy="114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201DF94" w14:textId="008B539D" w:rsidR="007D3A97" w:rsidRDefault="00BD62AF" w:rsidP="00B90CDE">
            <w:pPr>
              <w:spacing w:line="276" w:lineRule="auto"/>
              <w:rPr>
                <w:rFonts w:asciiTheme="majorHAnsi" w:hAnsiTheme="majorHAnsi" w:cs="Tahoma"/>
                <w:sz w:val="20"/>
                <w:szCs w:val="20"/>
              </w:rPr>
            </w:pPr>
            <w:r>
              <w:rPr>
                <w:rFonts w:asciiTheme="majorHAnsi" w:hAnsiTheme="majorHAnsi" w:cs="Tahoma"/>
                <w:sz w:val="20"/>
                <w:szCs w:val="20"/>
              </w:rPr>
              <w:t>Employee Relations</w:t>
            </w:r>
            <w:r w:rsidR="006472BA" w:rsidRPr="006472BA">
              <w:rPr>
                <w:rFonts w:asciiTheme="majorHAnsi" w:hAnsiTheme="majorHAnsi" w:cs="Tahoma"/>
                <w:sz w:val="20"/>
                <w:szCs w:val="20"/>
              </w:rPr>
              <w:t xml:space="preserve"> </w:t>
            </w:r>
            <w:r w:rsidR="007D3A97" w:rsidRPr="001F4881">
              <w:rPr>
                <w:rFonts w:ascii="Bahnschrift" w:eastAsia="Calibri" w:hAnsi="Bahnschrift" w:cs="Arial"/>
                <w:b/>
                <w:noProof/>
                <w:color w:val="0071B7"/>
                <w:sz w:val="18"/>
                <w:szCs w:val="20"/>
              </w:rPr>
              <w:drawing>
                <wp:inline distT="0" distB="0" distL="0" distR="0" wp14:anchorId="2EC663A1" wp14:editId="0BE8E80A">
                  <wp:extent cx="2038350" cy="114300"/>
                  <wp:effectExtent l="0" t="0" r="0" b="0"/>
                  <wp:docPr id="39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ar100.gif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8350" cy="114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1B4BA74" w14:textId="2399CF4B" w:rsidR="007D3A97" w:rsidRPr="000F276F" w:rsidRDefault="006472BA" w:rsidP="00B90CDE">
            <w:pPr>
              <w:spacing w:line="276" w:lineRule="auto"/>
              <w:rPr>
                <w:rFonts w:asciiTheme="majorHAnsi" w:hAnsiTheme="majorHAnsi" w:cs="Tahoma"/>
                <w:sz w:val="20"/>
                <w:szCs w:val="20"/>
              </w:rPr>
            </w:pPr>
            <w:r w:rsidRPr="006472BA">
              <w:rPr>
                <w:rFonts w:asciiTheme="majorHAnsi" w:hAnsiTheme="majorHAnsi" w:cs="Tahoma"/>
                <w:sz w:val="20"/>
                <w:szCs w:val="20"/>
              </w:rPr>
              <w:t>Inventory Management</w:t>
            </w:r>
            <w:r w:rsidR="007D3A97" w:rsidRPr="001F4881">
              <w:rPr>
                <w:rFonts w:ascii="Bahnschrift" w:eastAsia="Calibri" w:hAnsi="Bahnschrift" w:cs="Arial"/>
                <w:b/>
                <w:noProof/>
                <w:color w:val="0071B7"/>
                <w:sz w:val="18"/>
                <w:szCs w:val="20"/>
              </w:rPr>
              <w:drawing>
                <wp:inline distT="0" distB="0" distL="0" distR="0" wp14:anchorId="011A853A" wp14:editId="7175C162">
                  <wp:extent cx="2038350" cy="114300"/>
                  <wp:effectExtent l="0" t="0" r="0" b="0"/>
                  <wp:docPr id="40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ar100.gif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8350" cy="114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AD1D73F" w14:textId="540499A7" w:rsidR="007D3A97" w:rsidRPr="000F276F" w:rsidRDefault="004C32C4" w:rsidP="00B90CDE">
            <w:pPr>
              <w:spacing w:line="276" w:lineRule="auto"/>
              <w:rPr>
                <w:rFonts w:asciiTheme="majorHAnsi" w:hAnsiTheme="majorHAnsi" w:cs="Tahoma"/>
                <w:sz w:val="20"/>
                <w:szCs w:val="20"/>
              </w:rPr>
            </w:pPr>
            <w:r w:rsidRPr="004C32C4">
              <w:rPr>
                <w:rFonts w:asciiTheme="majorHAnsi" w:hAnsiTheme="majorHAnsi" w:cs="Tahoma"/>
                <w:sz w:val="20"/>
                <w:szCs w:val="20"/>
              </w:rPr>
              <w:t>Site Management</w:t>
            </w:r>
            <w:r w:rsidR="007D3A97" w:rsidRPr="001F4881">
              <w:rPr>
                <w:rFonts w:ascii="Bahnschrift" w:eastAsia="Calibri" w:hAnsi="Bahnschrift" w:cs="Arial"/>
                <w:b/>
                <w:noProof/>
                <w:color w:val="0071B7"/>
                <w:sz w:val="18"/>
                <w:szCs w:val="20"/>
              </w:rPr>
              <w:drawing>
                <wp:inline distT="0" distB="0" distL="0" distR="0" wp14:anchorId="4D88B919" wp14:editId="1131DA10">
                  <wp:extent cx="2038350" cy="114300"/>
                  <wp:effectExtent l="0" t="0" r="0" b="0"/>
                  <wp:docPr id="41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ar100.gif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8350" cy="114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F3B5CF5" w14:textId="77777777" w:rsidR="000F276F" w:rsidRDefault="005D4437" w:rsidP="00B90CDE">
            <w:pPr>
              <w:spacing w:line="276" w:lineRule="auto"/>
              <w:rPr>
                <w:rFonts w:asciiTheme="majorHAnsi" w:hAnsiTheme="majorHAnsi" w:cs="Tahoma"/>
                <w:sz w:val="20"/>
                <w:szCs w:val="20"/>
              </w:rPr>
            </w:pPr>
            <w:r>
              <w:rPr>
                <w:rFonts w:asciiTheme="majorHAnsi" w:hAnsiTheme="majorHAnsi" w:cs="Tahoma"/>
                <w:sz w:val="20"/>
                <w:szCs w:val="20"/>
              </w:rPr>
              <w:t xml:space="preserve">Budgeting &amp; Cost Optimization </w:t>
            </w:r>
          </w:p>
          <w:p w14:paraId="536A115F" w14:textId="77777777" w:rsidR="007D3A97" w:rsidRPr="000F276F" w:rsidRDefault="007D3A97" w:rsidP="00B90CDE">
            <w:pPr>
              <w:spacing w:line="276" w:lineRule="auto"/>
              <w:rPr>
                <w:rFonts w:asciiTheme="majorHAnsi" w:hAnsiTheme="majorHAnsi" w:cs="Tahoma"/>
                <w:sz w:val="20"/>
                <w:szCs w:val="20"/>
              </w:rPr>
            </w:pPr>
            <w:r w:rsidRPr="001F4881">
              <w:rPr>
                <w:rFonts w:ascii="Bahnschrift" w:eastAsia="Calibri" w:hAnsi="Bahnschrift" w:cs="Arial"/>
                <w:b/>
                <w:noProof/>
                <w:color w:val="0071B7"/>
                <w:sz w:val="18"/>
                <w:szCs w:val="20"/>
              </w:rPr>
              <w:drawing>
                <wp:inline distT="0" distB="0" distL="0" distR="0" wp14:anchorId="40875375" wp14:editId="22997976">
                  <wp:extent cx="2038350" cy="114300"/>
                  <wp:effectExtent l="0" t="0" r="0" b="0"/>
                  <wp:docPr id="42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ar100.gif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8350" cy="114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83FC060" w14:textId="21C1CE42" w:rsidR="007D3A97" w:rsidRPr="000F276F" w:rsidRDefault="004C32C4" w:rsidP="00B90CDE">
            <w:pPr>
              <w:spacing w:line="276" w:lineRule="auto"/>
              <w:rPr>
                <w:rFonts w:asciiTheme="majorHAnsi" w:hAnsiTheme="majorHAnsi" w:cs="Tahoma"/>
                <w:sz w:val="20"/>
                <w:szCs w:val="20"/>
              </w:rPr>
            </w:pPr>
            <w:r w:rsidRPr="004C32C4">
              <w:rPr>
                <w:rFonts w:asciiTheme="majorHAnsi" w:hAnsiTheme="majorHAnsi" w:cs="Tahoma"/>
                <w:sz w:val="20"/>
                <w:szCs w:val="20"/>
              </w:rPr>
              <w:t>Cafeteria/ Housekeeping</w:t>
            </w:r>
            <w:r w:rsidR="007D3A97" w:rsidRPr="001F4881">
              <w:rPr>
                <w:rFonts w:ascii="Bahnschrift" w:eastAsia="Calibri" w:hAnsi="Bahnschrift" w:cs="Arial"/>
                <w:b/>
                <w:noProof/>
                <w:color w:val="0071B7"/>
                <w:sz w:val="18"/>
                <w:szCs w:val="20"/>
              </w:rPr>
              <w:drawing>
                <wp:inline distT="0" distB="0" distL="0" distR="0" wp14:anchorId="74D5620E" wp14:editId="391FAA26">
                  <wp:extent cx="2038350" cy="114300"/>
                  <wp:effectExtent l="0" t="0" r="0" b="0"/>
                  <wp:docPr id="4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ar100.gif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8350" cy="114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0C42D45" w14:textId="3123F103" w:rsidR="00314B7B" w:rsidRDefault="00073D25" w:rsidP="00B90CDE">
            <w:pPr>
              <w:spacing w:line="276" w:lineRule="auto"/>
              <w:rPr>
                <w:rFonts w:asciiTheme="majorHAnsi" w:hAnsiTheme="majorHAnsi" w:cs="Tahoma"/>
                <w:sz w:val="20"/>
                <w:szCs w:val="20"/>
              </w:rPr>
            </w:pPr>
            <w:r>
              <w:rPr>
                <w:rFonts w:asciiTheme="majorHAnsi" w:hAnsiTheme="majorHAnsi" w:cs="Tahoma"/>
                <w:sz w:val="20"/>
                <w:szCs w:val="20"/>
              </w:rPr>
              <w:t>Real-estate Management</w:t>
            </w:r>
          </w:p>
          <w:p w14:paraId="4109766D" w14:textId="77777777" w:rsidR="007D3A97" w:rsidRPr="000F276F" w:rsidRDefault="007D3A97" w:rsidP="00B90CDE">
            <w:pPr>
              <w:spacing w:line="276" w:lineRule="auto"/>
              <w:rPr>
                <w:rFonts w:asciiTheme="majorHAnsi" w:hAnsiTheme="majorHAnsi" w:cs="Tahoma"/>
                <w:sz w:val="20"/>
                <w:szCs w:val="20"/>
              </w:rPr>
            </w:pPr>
            <w:r w:rsidRPr="001F4881">
              <w:rPr>
                <w:rFonts w:ascii="Bahnschrift" w:eastAsia="Calibri" w:hAnsi="Bahnschrift" w:cs="Arial"/>
                <w:b/>
                <w:noProof/>
                <w:color w:val="0071B7"/>
                <w:sz w:val="18"/>
                <w:szCs w:val="20"/>
              </w:rPr>
              <w:drawing>
                <wp:inline distT="0" distB="0" distL="0" distR="0" wp14:anchorId="0ECF3F69" wp14:editId="3FC05D2F">
                  <wp:extent cx="2038350" cy="114300"/>
                  <wp:effectExtent l="0" t="0" r="0" b="0"/>
                  <wp:docPr id="44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ar100.gif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8350" cy="114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310FC94" w14:textId="77777777" w:rsidR="007D3A97" w:rsidRDefault="005D4437" w:rsidP="00B90CDE">
            <w:pPr>
              <w:spacing w:line="276" w:lineRule="auto"/>
              <w:rPr>
                <w:rFonts w:asciiTheme="majorHAnsi" w:hAnsiTheme="majorHAnsi" w:cs="Tahoma"/>
                <w:sz w:val="20"/>
                <w:szCs w:val="20"/>
              </w:rPr>
            </w:pPr>
            <w:r>
              <w:rPr>
                <w:rFonts w:asciiTheme="majorHAnsi" w:hAnsiTheme="majorHAnsi" w:cs="Tahoma"/>
                <w:sz w:val="20"/>
                <w:szCs w:val="20"/>
              </w:rPr>
              <w:t xml:space="preserve">Cross-functional Coordination </w:t>
            </w:r>
          </w:p>
          <w:p w14:paraId="5DB69075" w14:textId="77777777" w:rsidR="007F0064" w:rsidRPr="000F276F" w:rsidRDefault="007D3A97" w:rsidP="0014029C">
            <w:pPr>
              <w:rPr>
                <w:rFonts w:asciiTheme="majorHAnsi" w:hAnsiTheme="majorHAnsi" w:cs="Tahoma"/>
                <w:sz w:val="20"/>
                <w:szCs w:val="20"/>
              </w:rPr>
            </w:pPr>
            <w:r w:rsidRPr="001F4881">
              <w:rPr>
                <w:rFonts w:ascii="Bahnschrift" w:eastAsia="Calibri" w:hAnsi="Bahnschrift" w:cs="Arial"/>
                <w:b/>
                <w:noProof/>
                <w:color w:val="0071B7"/>
                <w:sz w:val="18"/>
                <w:szCs w:val="20"/>
              </w:rPr>
              <w:drawing>
                <wp:inline distT="0" distB="0" distL="0" distR="0" wp14:anchorId="51C3BD33" wp14:editId="5D3E214C">
                  <wp:extent cx="2038350" cy="114300"/>
                  <wp:effectExtent l="0" t="0" r="0" b="0"/>
                  <wp:docPr id="45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ar100.gif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8350" cy="114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FD0B86A" w14:textId="77777777" w:rsidR="000F276F" w:rsidRPr="000F276F" w:rsidRDefault="000F276F" w:rsidP="00766B2A">
            <w:pPr>
              <w:pStyle w:val="ListParagraph"/>
              <w:autoSpaceDE w:val="0"/>
              <w:autoSpaceDN w:val="0"/>
              <w:adjustRightInd w:val="0"/>
              <w:spacing w:line="200" w:lineRule="atLeast"/>
              <w:ind w:left="360"/>
              <w:jc w:val="both"/>
              <w:rPr>
                <w:rFonts w:ascii="Cambria" w:hAnsi="Cambria" w:cs="Tahoma"/>
                <w:sz w:val="20"/>
                <w:szCs w:val="20"/>
                <w:lang w:eastAsia="en-GB"/>
              </w:rPr>
            </w:pPr>
          </w:p>
          <w:p w14:paraId="7C599835" w14:textId="77777777" w:rsidR="0082680D" w:rsidRDefault="0082680D" w:rsidP="0082680D">
            <w:pPr>
              <w:jc w:val="both"/>
              <w:rPr>
                <w:rFonts w:asciiTheme="majorHAnsi" w:hAnsiTheme="majorHAnsi" w:cs="Tahoma"/>
                <w:b/>
                <w:color w:val="187BA5"/>
                <w:sz w:val="24"/>
                <w:szCs w:val="24"/>
              </w:rPr>
            </w:pPr>
            <w:r>
              <w:rPr>
                <w:rFonts w:ascii="Tahoma" w:hAnsi="Tahoma" w:cs="Tahoma"/>
                <w:noProof/>
                <w:color w:val="FFFFFF" w:themeColor="background1"/>
                <w:sz w:val="28"/>
                <w:szCs w:val="28"/>
              </w:rPr>
              <w:drawing>
                <wp:inline distT="0" distB="0" distL="0" distR="0" wp14:anchorId="620C3BFF" wp14:editId="0A669BBA">
                  <wp:extent cx="228600" cy="228600"/>
                  <wp:effectExtent l="0" t="0" r="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ersonaldetailsflat.png"/>
                          <pic:cNvPicPr/>
                        </pic:nvPicPr>
                        <pic:blipFill>
                          <a:blip r:embed="rId15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6">
                                    <a14:imgEffect>
                                      <a14:artisticGlowEdges/>
                                    </a14:imgEffect>
                                    <a14:imgEffect>
                                      <a14:brightnessContrast bright="-40000"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Theme="majorHAnsi" w:hAnsiTheme="majorHAnsi" w:cs="Tahoma"/>
                <w:b/>
                <w:color w:val="187BA5"/>
                <w:sz w:val="24"/>
                <w:szCs w:val="24"/>
              </w:rPr>
              <w:t xml:space="preserve"> IT Skills</w:t>
            </w:r>
          </w:p>
          <w:p w14:paraId="53ADE97C" w14:textId="77777777" w:rsidR="0082680D" w:rsidRDefault="0082680D" w:rsidP="0082680D">
            <w:pPr>
              <w:pStyle w:val="ListParagraph"/>
              <w:autoSpaceDE w:val="0"/>
              <w:autoSpaceDN w:val="0"/>
              <w:adjustRightInd w:val="0"/>
              <w:spacing w:line="200" w:lineRule="atLeast"/>
              <w:ind w:left="360"/>
              <w:jc w:val="both"/>
              <w:rPr>
                <w:rFonts w:ascii="Cambria" w:hAnsi="Cambria" w:cs="Tahoma"/>
                <w:bCs/>
                <w:sz w:val="20"/>
                <w:szCs w:val="20"/>
                <w:lang w:eastAsia="en-GB"/>
              </w:rPr>
            </w:pPr>
          </w:p>
          <w:p w14:paraId="7392580A" w14:textId="77777777" w:rsidR="00CA447E" w:rsidRPr="00CA447E" w:rsidRDefault="00CA447E" w:rsidP="00CA447E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line="200" w:lineRule="atLeast"/>
              <w:jc w:val="both"/>
              <w:rPr>
                <w:rFonts w:ascii="Cambria" w:hAnsi="Cambria" w:cs="Tahoma"/>
                <w:bCs/>
                <w:sz w:val="20"/>
                <w:szCs w:val="20"/>
                <w:lang w:eastAsia="en-GB"/>
              </w:rPr>
            </w:pPr>
            <w:r w:rsidRPr="00CA447E">
              <w:rPr>
                <w:rFonts w:ascii="Cambria" w:hAnsi="Cambria" w:cs="Tahoma"/>
                <w:bCs/>
                <w:sz w:val="20"/>
                <w:szCs w:val="20"/>
                <w:lang w:eastAsia="en-GB"/>
              </w:rPr>
              <w:t>Operating System:  SAP, GSI, MS-Outlook, Ariba.</w:t>
            </w:r>
          </w:p>
          <w:p w14:paraId="504879EF" w14:textId="77777777" w:rsidR="00CA447E" w:rsidRPr="00CA447E" w:rsidRDefault="00CA447E" w:rsidP="00CA447E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line="200" w:lineRule="atLeast"/>
              <w:jc w:val="both"/>
              <w:rPr>
                <w:rFonts w:ascii="Cambria" w:hAnsi="Cambria" w:cs="Tahoma"/>
                <w:bCs/>
                <w:sz w:val="20"/>
                <w:szCs w:val="20"/>
                <w:lang w:eastAsia="en-GB"/>
              </w:rPr>
            </w:pPr>
            <w:r w:rsidRPr="00CA447E">
              <w:rPr>
                <w:rFonts w:ascii="Cambria" w:hAnsi="Cambria" w:cs="Tahoma"/>
                <w:bCs/>
                <w:sz w:val="20"/>
                <w:szCs w:val="20"/>
                <w:lang w:eastAsia="en-GB"/>
              </w:rPr>
              <w:t xml:space="preserve">Package: Win 2010 Professional, (Word, Excel, Power Point), Oracle </w:t>
            </w:r>
            <w:proofErr w:type="spellStart"/>
            <w:r w:rsidRPr="00CA447E">
              <w:rPr>
                <w:rFonts w:ascii="Cambria" w:hAnsi="Cambria" w:cs="Tahoma"/>
                <w:bCs/>
                <w:sz w:val="20"/>
                <w:szCs w:val="20"/>
                <w:lang w:eastAsia="en-GB"/>
              </w:rPr>
              <w:t>ERPi</w:t>
            </w:r>
            <w:proofErr w:type="spellEnd"/>
            <w:r w:rsidRPr="00CA447E">
              <w:rPr>
                <w:rFonts w:ascii="Cambria" w:hAnsi="Cambria" w:cs="Tahoma"/>
                <w:bCs/>
                <w:sz w:val="20"/>
                <w:szCs w:val="20"/>
                <w:lang w:eastAsia="en-GB"/>
              </w:rPr>
              <w:t>.</w:t>
            </w:r>
          </w:p>
          <w:p w14:paraId="68ECDDF7" w14:textId="077A9ADF" w:rsidR="0082680D" w:rsidRPr="0082680D" w:rsidRDefault="00CA447E" w:rsidP="00CA447E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line="200" w:lineRule="atLeast"/>
              <w:jc w:val="both"/>
              <w:rPr>
                <w:rFonts w:ascii="Cambria" w:hAnsi="Cambria" w:cs="Tahoma"/>
                <w:bCs/>
                <w:sz w:val="20"/>
                <w:szCs w:val="20"/>
                <w:lang w:eastAsia="en-GB"/>
              </w:rPr>
            </w:pPr>
            <w:r w:rsidRPr="00CA447E">
              <w:rPr>
                <w:rFonts w:ascii="Cambria" w:hAnsi="Cambria" w:cs="Tahoma"/>
                <w:bCs/>
                <w:sz w:val="20"/>
                <w:szCs w:val="20"/>
                <w:lang w:eastAsia="en-GB"/>
              </w:rPr>
              <w:t>Internet: E-Mail &amp; Surfing, Networking</w:t>
            </w:r>
            <w:r w:rsidR="0082680D" w:rsidRPr="0082680D">
              <w:rPr>
                <w:rFonts w:ascii="Cambria" w:hAnsi="Cambria" w:cs="Tahoma"/>
                <w:bCs/>
                <w:sz w:val="20"/>
                <w:szCs w:val="20"/>
                <w:lang w:eastAsia="en-GB"/>
              </w:rPr>
              <w:t xml:space="preserve"> </w:t>
            </w:r>
          </w:p>
          <w:p w14:paraId="73DE058D" w14:textId="5A53F1B4" w:rsidR="00C7650E" w:rsidRDefault="006E43E7" w:rsidP="00CA447E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b/>
                <w:color w:val="187BA5"/>
                <w:sz w:val="24"/>
                <w:szCs w:val="24"/>
              </w:rPr>
            </w:pPr>
            <w:r w:rsidRPr="00F06FCC">
              <w:rPr>
                <w:noProof/>
              </w:rPr>
              <w:drawing>
                <wp:inline distT="0" distB="0" distL="0" distR="0" wp14:anchorId="7C0981C1" wp14:editId="13C3CA71">
                  <wp:extent cx="238125" cy="238125"/>
                  <wp:effectExtent l="0" t="0" r="9525" b="9525"/>
                  <wp:docPr id="5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Theme="majorHAnsi" w:hAnsiTheme="majorHAnsi" w:cs="Tahoma"/>
                <w:b/>
                <w:color w:val="187BA5"/>
                <w:sz w:val="24"/>
                <w:szCs w:val="24"/>
              </w:rPr>
              <w:t>Career Timeline</w:t>
            </w:r>
          </w:p>
          <w:p w14:paraId="4A42D7BE" w14:textId="25D66C7D" w:rsidR="006E43E7" w:rsidRPr="00CA447E" w:rsidRDefault="006E43E7" w:rsidP="00CA447E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b/>
                <w:color w:val="187BA5"/>
                <w:sz w:val="24"/>
                <w:szCs w:val="24"/>
              </w:rPr>
            </w:pPr>
            <w:r>
              <w:rPr>
                <w:rFonts w:asciiTheme="majorHAnsi" w:hAnsiTheme="majorHAnsi" w:cs="Tahoma"/>
                <w:b/>
                <w:noProof/>
                <w:color w:val="187BA5"/>
                <w:sz w:val="24"/>
                <w:szCs w:val="24"/>
              </w:rPr>
              <w:drawing>
                <wp:inline distT="0" distB="0" distL="0" distR="0" wp14:anchorId="2E0CAB69" wp14:editId="02CDA48F">
                  <wp:extent cx="2194560" cy="2592532"/>
                  <wp:effectExtent l="76200" t="57150" r="34290" b="93980"/>
                  <wp:docPr id="1" name="Diagram 1"/>
                  <wp:cNvGraphicFramePr/>
                  <a:graphic xmlns:a="http://schemas.openxmlformats.org/drawingml/2006/main">
                    <a:graphicData uri="http://schemas.openxmlformats.org/drawingml/2006/diagram">
                      <dgm:relIds xmlns:dgm="http://schemas.openxmlformats.org/drawingml/2006/diagram" xmlns:r="http://schemas.openxmlformats.org/officeDocument/2006/relationships" r:dm="rId17" r:lo="rId18" r:qs="rId19" r:cs="rId20"/>
                    </a:graphicData>
                  </a:graphic>
                </wp:inline>
              </w:drawing>
            </w:r>
          </w:p>
        </w:tc>
      </w:tr>
      <w:tr w:rsidR="00F004D6" w:rsidRPr="003B202F" w14:paraId="56B9E96E" w14:textId="77777777" w:rsidTr="002F7A38">
        <w:trPr>
          <w:trHeight w:val="10348"/>
        </w:trPr>
        <w:tc>
          <w:tcPr>
            <w:tcW w:w="10872" w:type="dxa"/>
            <w:gridSpan w:val="2"/>
            <w:shd w:val="clear" w:color="auto" w:fill="FFFFFF" w:themeFill="background1"/>
          </w:tcPr>
          <w:p w14:paraId="0343F8E6" w14:textId="27AE4A34" w:rsidR="006E43E7" w:rsidRDefault="006E43E7" w:rsidP="006E43E7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Cambria" w:hAnsi="Cambria" w:cs="Tahoma"/>
                <w:bCs/>
                <w:sz w:val="20"/>
                <w:szCs w:val="20"/>
                <w:lang w:eastAsia="en-GB"/>
              </w:rPr>
            </w:pPr>
            <w:r w:rsidRPr="00E41035">
              <w:rPr>
                <w:rFonts w:ascii="Cambria" w:hAnsi="Cambria" w:cs="Tahoma"/>
                <w:bCs/>
                <w:sz w:val="20"/>
                <w:szCs w:val="20"/>
                <w:lang w:eastAsia="en-GB"/>
              </w:rPr>
              <w:lastRenderedPageBreak/>
              <w:t xml:space="preserve">Maintains the work unit calendar of events, fixing appointments, schedules of meetings, preparing a synopsis of reports and presenting to the senior authorities </w:t>
            </w:r>
          </w:p>
          <w:p w14:paraId="5FAE9A44" w14:textId="777D31F4" w:rsidR="00F17E69" w:rsidRPr="00F17E69" w:rsidRDefault="00F17E69" w:rsidP="00F17E69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Cambria" w:hAnsi="Cambria" w:cs="Tahoma"/>
                <w:bCs/>
                <w:sz w:val="20"/>
                <w:szCs w:val="20"/>
                <w:lang w:eastAsia="en-GB"/>
              </w:rPr>
            </w:pPr>
            <w:r w:rsidRPr="00F17E69">
              <w:rPr>
                <w:rFonts w:ascii="Cambria" w:hAnsi="Cambria" w:cs="Tahoma"/>
                <w:bCs/>
                <w:sz w:val="20"/>
                <w:szCs w:val="20"/>
                <w:lang w:eastAsia="en-GB"/>
              </w:rPr>
              <w:t xml:space="preserve">Working on </w:t>
            </w:r>
            <w:proofErr w:type="spellStart"/>
            <w:r w:rsidRPr="00F17E69">
              <w:rPr>
                <w:rFonts w:ascii="Cambria" w:hAnsi="Cambria" w:cs="Tahoma"/>
                <w:bCs/>
                <w:sz w:val="20"/>
                <w:szCs w:val="20"/>
                <w:lang w:eastAsia="en-GB"/>
              </w:rPr>
              <w:t>Labour</w:t>
            </w:r>
            <w:proofErr w:type="spellEnd"/>
            <w:r w:rsidRPr="00F17E69">
              <w:rPr>
                <w:rFonts w:ascii="Cambria" w:hAnsi="Cambria" w:cs="Tahoma"/>
                <w:bCs/>
                <w:sz w:val="20"/>
                <w:szCs w:val="20"/>
                <w:lang w:eastAsia="en-GB"/>
              </w:rPr>
              <w:t xml:space="preserve"> Compliances such as applying for </w:t>
            </w:r>
            <w:proofErr w:type="spellStart"/>
            <w:r w:rsidRPr="00F17E69">
              <w:rPr>
                <w:rFonts w:ascii="Cambria" w:hAnsi="Cambria" w:cs="Tahoma"/>
                <w:bCs/>
                <w:sz w:val="20"/>
                <w:szCs w:val="20"/>
                <w:lang w:eastAsia="en-GB"/>
              </w:rPr>
              <w:t>Labour</w:t>
            </w:r>
            <w:proofErr w:type="spellEnd"/>
            <w:r w:rsidRPr="00F17E69">
              <w:rPr>
                <w:rFonts w:ascii="Cambria" w:hAnsi="Cambria" w:cs="Tahoma"/>
                <w:bCs/>
                <w:sz w:val="20"/>
                <w:szCs w:val="20"/>
                <w:lang w:eastAsia="en-GB"/>
              </w:rPr>
              <w:t xml:space="preserve"> License, renewal of </w:t>
            </w:r>
            <w:proofErr w:type="spellStart"/>
            <w:r w:rsidRPr="00F17E69">
              <w:rPr>
                <w:rFonts w:ascii="Cambria" w:hAnsi="Cambria" w:cs="Tahoma"/>
                <w:bCs/>
                <w:sz w:val="20"/>
                <w:szCs w:val="20"/>
                <w:lang w:eastAsia="en-GB"/>
              </w:rPr>
              <w:t>Labour</w:t>
            </w:r>
            <w:proofErr w:type="spellEnd"/>
            <w:r w:rsidRPr="00F17E69">
              <w:rPr>
                <w:rFonts w:ascii="Cambria" w:hAnsi="Cambria" w:cs="Tahoma"/>
                <w:bCs/>
                <w:sz w:val="20"/>
                <w:szCs w:val="20"/>
                <w:lang w:eastAsia="en-GB"/>
              </w:rPr>
              <w:t xml:space="preserve"> License, preparing of muster roll, Salary sheets, attendance sheets and other documents, forms and returns as per </w:t>
            </w:r>
            <w:proofErr w:type="spellStart"/>
            <w:r w:rsidRPr="00F17E69">
              <w:rPr>
                <w:rFonts w:ascii="Cambria" w:hAnsi="Cambria" w:cs="Tahoma"/>
                <w:bCs/>
                <w:sz w:val="20"/>
                <w:szCs w:val="20"/>
                <w:lang w:eastAsia="en-GB"/>
              </w:rPr>
              <w:t>Labour</w:t>
            </w:r>
            <w:proofErr w:type="spellEnd"/>
            <w:r w:rsidRPr="00F17E69">
              <w:rPr>
                <w:rFonts w:ascii="Cambria" w:hAnsi="Cambria" w:cs="Tahoma"/>
                <w:bCs/>
                <w:sz w:val="20"/>
                <w:szCs w:val="20"/>
                <w:lang w:eastAsia="en-GB"/>
              </w:rPr>
              <w:t xml:space="preserve"> Laws and Minimum Wages Act</w:t>
            </w:r>
          </w:p>
          <w:p w14:paraId="486107C8" w14:textId="77777777" w:rsidR="00F17E69" w:rsidRPr="00F17E69" w:rsidRDefault="00F17E69" w:rsidP="00F17E69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Cambria" w:hAnsi="Cambria" w:cs="Tahoma"/>
                <w:bCs/>
                <w:sz w:val="20"/>
                <w:szCs w:val="20"/>
                <w:lang w:eastAsia="en-GB"/>
              </w:rPr>
            </w:pPr>
            <w:r w:rsidRPr="00F17E69">
              <w:rPr>
                <w:rFonts w:ascii="Cambria" w:hAnsi="Cambria" w:cs="Tahoma"/>
                <w:bCs/>
                <w:sz w:val="20"/>
                <w:szCs w:val="20"/>
                <w:lang w:eastAsia="en-GB"/>
              </w:rPr>
              <w:t>Maintaining daily attendance record of the employee including timely swipe in &amp; out timing</w:t>
            </w:r>
          </w:p>
          <w:p w14:paraId="64616B4E" w14:textId="2FAB4E66" w:rsidR="00F17E69" w:rsidRPr="00F17E69" w:rsidRDefault="00F17E69" w:rsidP="00F17E69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Cambria" w:hAnsi="Cambria" w:cs="Tahoma"/>
                <w:bCs/>
                <w:sz w:val="20"/>
                <w:szCs w:val="20"/>
                <w:lang w:eastAsia="en-GB"/>
              </w:rPr>
            </w:pPr>
            <w:r w:rsidRPr="00F17E69">
              <w:rPr>
                <w:rFonts w:ascii="Cambria" w:hAnsi="Cambria" w:cs="Tahoma"/>
                <w:bCs/>
                <w:sz w:val="20"/>
                <w:szCs w:val="20"/>
                <w:lang w:eastAsia="en-GB"/>
              </w:rPr>
              <w:t>Planning meetings, conference, events, promotions &amp; meal arrangements when required</w:t>
            </w:r>
          </w:p>
          <w:p w14:paraId="0FE9468B" w14:textId="61B03E15" w:rsidR="006E43E7" w:rsidRDefault="006E43E7" w:rsidP="006E43E7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Cambria" w:hAnsi="Cambria" w:cs="Tahoma"/>
                <w:bCs/>
                <w:sz w:val="20"/>
                <w:szCs w:val="20"/>
                <w:lang w:eastAsia="en-GB"/>
              </w:rPr>
            </w:pPr>
            <w:r w:rsidRPr="00E41035">
              <w:rPr>
                <w:rFonts w:ascii="Cambria" w:hAnsi="Cambria" w:cs="Tahoma"/>
                <w:bCs/>
                <w:sz w:val="20"/>
                <w:szCs w:val="20"/>
                <w:lang w:eastAsia="en-GB"/>
              </w:rPr>
              <w:t>Spearheading vendor management including negotiations &amp; contracts, performance evaluation, database update, payments, concerns &amp; complaints for &amp; by vendors and quality check of products &amp; Services</w:t>
            </w:r>
          </w:p>
          <w:p w14:paraId="14F49B62" w14:textId="075CD879" w:rsidR="00E41035" w:rsidRPr="00E41035" w:rsidRDefault="00E41035" w:rsidP="00E41035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Cambria" w:hAnsi="Cambria" w:cs="Tahoma"/>
                <w:bCs/>
                <w:sz w:val="20"/>
                <w:szCs w:val="20"/>
                <w:lang w:eastAsia="en-GB"/>
              </w:rPr>
            </w:pPr>
            <w:r w:rsidRPr="00E41035">
              <w:rPr>
                <w:rFonts w:ascii="Cambria" w:hAnsi="Cambria" w:cs="Tahoma"/>
                <w:bCs/>
                <w:sz w:val="20"/>
                <w:szCs w:val="20"/>
                <w:lang w:eastAsia="en-GB"/>
              </w:rPr>
              <w:t>Liaising and coordinating with:</w:t>
            </w:r>
          </w:p>
          <w:p w14:paraId="06F9C0D8" w14:textId="77777777" w:rsidR="00E41035" w:rsidRPr="00E41035" w:rsidRDefault="00E41035" w:rsidP="00E41035">
            <w:pPr>
              <w:pStyle w:val="ListParagraph"/>
              <w:numPr>
                <w:ilvl w:val="0"/>
                <w:numId w:val="14"/>
              </w:numPr>
              <w:jc w:val="both"/>
              <w:rPr>
                <w:rFonts w:ascii="Cambria" w:hAnsi="Cambria" w:cs="Tahoma"/>
                <w:bCs/>
                <w:sz w:val="20"/>
                <w:szCs w:val="20"/>
                <w:lang w:eastAsia="en-GB"/>
              </w:rPr>
            </w:pPr>
            <w:r w:rsidRPr="00E41035">
              <w:rPr>
                <w:rFonts w:ascii="Cambria" w:hAnsi="Cambria" w:cs="Tahoma"/>
                <w:bCs/>
                <w:sz w:val="20"/>
                <w:szCs w:val="20"/>
                <w:lang w:eastAsia="en-GB"/>
              </w:rPr>
              <w:t>Hoteliers, transporters and others suppliers for getting best rates for all the services required and obtaining approvals from higher authorities</w:t>
            </w:r>
          </w:p>
          <w:p w14:paraId="3667C176" w14:textId="77777777" w:rsidR="00E41035" w:rsidRPr="00E41035" w:rsidRDefault="00E41035" w:rsidP="00E41035">
            <w:pPr>
              <w:pStyle w:val="ListParagraph"/>
              <w:numPr>
                <w:ilvl w:val="0"/>
                <w:numId w:val="14"/>
              </w:numPr>
              <w:jc w:val="both"/>
              <w:rPr>
                <w:rFonts w:ascii="Cambria" w:hAnsi="Cambria" w:cs="Tahoma"/>
                <w:bCs/>
                <w:sz w:val="20"/>
                <w:szCs w:val="20"/>
                <w:lang w:eastAsia="en-GB"/>
              </w:rPr>
            </w:pPr>
            <w:r w:rsidRPr="00E41035">
              <w:rPr>
                <w:rFonts w:ascii="Cambria" w:hAnsi="Cambria" w:cs="Tahoma"/>
                <w:bCs/>
                <w:sz w:val="20"/>
                <w:szCs w:val="20"/>
                <w:lang w:eastAsia="en-GB"/>
              </w:rPr>
              <w:t>Head Office for resolving issues related to Admin, Finance Management &amp; many more</w:t>
            </w:r>
          </w:p>
          <w:p w14:paraId="45759F0A" w14:textId="77777777" w:rsidR="00E41035" w:rsidRPr="00E41035" w:rsidRDefault="00E41035" w:rsidP="00E41035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Cambria" w:hAnsi="Cambria" w:cs="Tahoma"/>
                <w:bCs/>
                <w:sz w:val="20"/>
                <w:szCs w:val="20"/>
                <w:lang w:eastAsia="en-GB"/>
              </w:rPr>
            </w:pPr>
            <w:r w:rsidRPr="00E41035">
              <w:rPr>
                <w:rFonts w:ascii="Cambria" w:hAnsi="Cambria" w:cs="Tahoma"/>
                <w:bCs/>
                <w:sz w:val="20"/>
                <w:szCs w:val="20"/>
                <w:lang w:eastAsia="en-GB"/>
              </w:rPr>
              <w:t>Boarding &amp; lodging arrangements for in-house &amp; visitors from outside for overseas travel, organizing meetings &amp; conferences, meeting rooms, hotel reservations &amp; flight bookings</w:t>
            </w:r>
          </w:p>
          <w:p w14:paraId="4C630DEF" w14:textId="77777777" w:rsidR="00E41035" w:rsidRPr="00E41035" w:rsidRDefault="00E41035" w:rsidP="00E41035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Cambria" w:hAnsi="Cambria" w:cs="Tahoma"/>
                <w:bCs/>
                <w:sz w:val="20"/>
                <w:szCs w:val="20"/>
                <w:lang w:eastAsia="en-GB"/>
              </w:rPr>
            </w:pPr>
            <w:r w:rsidRPr="00E41035">
              <w:rPr>
                <w:rFonts w:ascii="Cambria" w:hAnsi="Cambria" w:cs="Tahoma"/>
                <w:bCs/>
                <w:sz w:val="20"/>
                <w:szCs w:val="20"/>
                <w:lang w:eastAsia="en-GB"/>
              </w:rPr>
              <w:t>Screening incoming &amp; outgoing emails, took accurate messages &amp; dealt with queries from internal / external customers to ensure that they were referred timely by concerned staff</w:t>
            </w:r>
          </w:p>
          <w:p w14:paraId="508B0636" w14:textId="0F1A78B9" w:rsidR="00E13011" w:rsidRDefault="00E41035" w:rsidP="00E41035">
            <w:pPr>
              <w:pStyle w:val="ListParagraph"/>
              <w:numPr>
                <w:ilvl w:val="0"/>
                <w:numId w:val="2"/>
              </w:numPr>
              <w:shd w:val="clear" w:color="auto" w:fill="FFFFFF"/>
              <w:contextualSpacing w:val="0"/>
              <w:jc w:val="both"/>
              <w:rPr>
                <w:rFonts w:ascii="Cambria" w:hAnsi="Cambria"/>
                <w:sz w:val="20"/>
                <w:szCs w:val="20"/>
                <w:lang w:val="en-GB"/>
              </w:rPr>
            </w:pPr>
            <w:r w:rsidRPr="00E41035">
              <w:rPr>
                <w:rFonts w:ascii="Cambria" w:hAnsi="Cambria" w:cs="Tahoma"/>
                <w:bCs/>
                <w:sz w:val="20"/>
                <w:szCs w:val="20"/>
                <w:lang w:eastAsia="en-GB"/>
              </w:rPr>
              <w:t>Supervising entire gamut of administration tasks including Finance, Logistic, Attendance, Hotel and Transport invoices</w:t>
            </w:r>
          </w:p>
          <w:p w14:paraId="6C41DD52" w14:textId="02EF9912" w:rsidR="00607E8B" w:rsidRPr="00607E8B" w:rsidRDefault="00607E8B" w:rsidP="00607E8B">
            <w:pPr>
              <w:pStyle w:val="ListParagraph"/>
              <w:numPr>
                <w:ilvl w:val="0"/>
                <w:numId w:val="2"/>
              </w:numPr>
              <w:shd w:val="clear" w:color="auto" w:fill="FFFFFF"/>
              <w:jc w:val="both"/>
              <w:rPr>
                <w:rFonts w:ascii="Cambria" w:hAnsi="Cambria"/>
                <w:sz w:val="20"/>
                <w:szCs w:val="20"/>
                <w:lang w:val="en-GB"/>
              </w:rPr>
            </w:pPr>
            <w:r w:rsidRPr="00607E8B">
              <w:rPr>
                <w:rFonts w:ascii="Cambria" w:hAnsi="Cambria"/>
                <w:sz w:val="20"/>
                <w:szCs w:val="20"/>
                <w:lang w:val="en-GB"/>
              </w:rPr>
              <w:t>Monitoring Employee Welfare Facilities:</w:t>
            </w:r>
          </w:p>
          <w:p w14:paraId="35D47505" w14:textId="77777777" w:rsidR="00607E8B" w:rsidRPr="00607E8B" w:rsidRDefault="00607E8B" w:rsidP="00607E8B">
            <w:pPr>
              <w:pStyle w:val="ListParagraph"/>
              <w:numPr>
                <w:ilvl w:val="0"/>
                <w:numId w:val="13"/>
              </w:numPr>
              <w:shd w:val="clear" w:color="auto" w:fill="FFFFFF"/>
              <w:jc w:val="both"/>
              <w:rPr>
                <w:rFonts w:ascii="Cambria" w:hAnsi="Cambria"/>
                <w:sz w:val="20"/>
                <w:szCs w:val="20"/>
                <w:lang w:val="en-GB"/>
              </w:rPr>
            </w:pPr>
            <w:r w:rsidRPr="00607E8B">
              <w:rPr>
                <w:rFonts w:ascii="Cambria" w:hAnsi="Cambria"/>
                <w:sz w:val="20"/>
                <w:szCs w:val="20"/>
                <w:lang w:val="en-GB"/>
              </w:rPr>
              <w:t>Drinking water facility and cleaning schedule</w:t>
            </w:r>
          </w:p>
          <w:p w14:paraId="329A1FC0" w14:textId="77777777" w:rsidR="00607E8B" w:rsidRPr="00607E8B" w:rsidRDefault="00607E8B" w:rsidP="00607E8B">
            <w:pPr>
              <w:pStyle w:val="ListParagraph"/>
              <w:numPr>
                <w:ilvl w:val="0"/>
                <w:numId w:val="13"/>
              </w:numPr>
              <w:shd w:val="clear" w:color="auto" w:fill="FFFFFF"/>
              <w:jc w:val="both"/>
              <w:rPr>
                <w:rFonts w:ascii="Cambria" w:hAnsi="Cambria"/>
                <w:sz w:val="20"/>
                <w:szCs w:val="20"/>
                <w:lang w:val="en-GB"/>
              </w:rPr>
            </w:pPr>
            <w:r w:rsidRPr="00607E8B">
              <w:rPr>
                <w:rFonts w:ascii="Cambria" w:hAnsi="Cambria"/>
                <w:sz w:val="20"/>
                <w:szCs w:val="20"/>
                <w:lang w:val="en-GB"/>
              </w:rPr>
              <w:t>Facility for seating, Lighting facility</w:t>
            </w:r>
          </w:p>
          <w:p w14:paraId="5DC0E7E8" w14:textId="77777777" w:rsidR="00607E8B" w:rsidRPr="00607E8B" w:rsidRDefault="00607E8B" w:rsidP="00607E8B">
            <w:pPr>
              <w:pStyle w:val="ListParagraph"/>
              <w:numPr>
                <w:ilvl w:val="0"/>
                <w:numId w:val="13"/>
              </w:numPr>
              <w:shd w:val="clear" w:color="auto" w:fill="FFFFFF"/>
              <w:jc w:val="both"/>
              <w:rPr>
                <w:rFonts w:ascii="Cambria" w:hAnsi="Cambria"/>
                <w:sz w:val="20"/>
                <w:szCs w:val="20"/>
                <w:lang w:val="en-GB"/>
              </w:rPr>
            </w:pPr>
            <w:r w:rsidRPr="00607E8B">
              <w:rPr>
                <w:rFonts w:ascii="Cambria" w:hAnsi="Cambria"/>
                <w:sz w:val="20"/>
                <w:szCs w:val="20"/>
                <w:lang w:val="en-GB"/>
              </w:rPr>
              <w:t>First aid medicines facility</w:t>
            </w:r>
          </w:p>
          <w:p w14:paraId="4C8DA358" w14:textId="77777777" w:rsidR="00607E8B" w:rsidRPr="00607E8B" w:rsidRDefault="00607E8B" w:rsidP="00607E8B">
            <w:pPr>
              <w:pStyle w:val="ListParagraph"/>
              <w:numPr>
                <w:ilvl w:val="0"/>
                <w:numId w:val="13"/>
              </w:numPr>
              <w:shd w:val="clear" w:color="auto" w:fill="FFFFFF"/>
              <w:jc w:val="both"/>
              <w:rPr>
                <w:rFonts w:ascii="Cambria" w:hAnsi="Cambria"/>
                <w:sz w:val="20"/>
                <w:szCs w:val="20"/>
                <w:lang w:val="en-GB"/>
              </w:rPr>
            </w:pPr>
            <w:r w:rsidRPr="00607E8B">
              <w:rPr>
                <w:rFonts w:ascii="Cambria" w:hAnsi="Cambria"/>
                <w:sz w:val="20"/>
                <w:szCs w:val="20"/>
                <w:lang w:val="en-GB"/>
              </w:rPr>
              <w:t>Washing room facility and Latrine and urinals facilities cleaning monitoring</w:t>
            </w:r>
          </w:p>
          <w:p w14:paraId="70C04EAB" w14:textId="7CF035E6" w:rsidR="00607E8B" w:rsidRDefault="00607E8B" w:rsidP="00607E8B">
            <w:pPr>
              <w:pStyle w:val="ListParagraph"/>
              <w:numPr>
                <w:ilvl w:val="0"/>
                <w:numId w:val="13"/>
              </w:numPr>
              <w:shd w:val="clear" w:color="auto" w:fill="FFFFFF"/>
              <w:jc w:val="both"/>
              <w:rPr>
                <w:rFonts w:ascii="Cambria" w:hAnsi="Cambria"/>
                <w:sz w:val="20"/>
                <w:szCs w:val="20"/>
                <w:lang w:val="en-GB"/>
              </w:rPr>
            </w:pPr>
            <w:r w:rsidRPr="00607E8B">
              <w:rPr>
                <w:rFonts w:ascii="Cambria" w:hAnsi="Cambria"/>
                <w:sz w:val="20"/>
                <w:szCs w:val="20"/>
                <w:lang w:val="en-GB"/>
              </w:rPr>
              <w:t>Change room facility and Monthly suggestions and award management</w:t>
            </w:r>
          </w:p>
          <w:p w14:paraId="2A69387B" w14:textId="77777777" w:rsidR="006E43E7" w:rsidRPr="006E43E7" w:rsidRDefault="006E43E7" w:rsidP="006E43E7">
            <w:pPr>
              <w:jc w:val="both"/>
              <w:rPr>
                <w:rFonts w:ascii="Cambria" w:hAnsi="Cambria" w:cs="Tahoma"/>
                <w:b/>
                <w:sz w:val="20"/>
                <w:szCs w:val="20"/>
              </w:rPr>
            </w:pPr>
          </w:p>
          <w:p w14:paraId="21A881F4" w14:textId="77777777" w:rsidR="006E43E7" w:rsidRPr="006E43E7" w:rsidRDefault="006E43E7" w:rsidP="006E43E7">
            <w:pPr>
              <w:jc w:val="both"/>
              <w:rPr>
                <w:rFonts w:ascii="Cambria" w:hAnsi="Cambria" w:cs="Tahoma"/>
                <w:b/>
                <w:sz w:val="20"/>
                <w:szCs w:val="20"/>
              </w:rPr>
            </w:pPr>
            <w:r w:rsidRPr="006E43E7">
              <w:rPr>
                <w:rFonts w:ascii="Cambria" w:hAnsi="Cambria" w:cs="Tahoma"/>
                <w:b/>
                <w:sz w:val="20"/>
                <w:szCs w:val="20"/>
              </w:rPr>
              <w:t>Apr'17 - Sep'18 General Electric (GE POWER) as Administration Manager</w:t>
            </w:r>
          </w:p>
          <w:p w14:paraId="588E3B1E" w14:textId="77777777" w:rsidR="006E43E7" w:rsidRPr="006E43E7" w:rsidRDefault="006E43E7" w:rsidP="006E43E7">
            <w:pPr>
              <w:jc w:val="both"/>
              <w:rPr>
                <w:rFonts w:ascii="Cambria" w:hAnsi="Cambria" w:cs="Tahoma"/>
                <w:bCs/>
                <w:i/>
                <w:iCs/>
                <w:sz w:val="20"/>
                <w:szCs w:val="20"/>
              </w:rPr>
            </w:pPr>
            <w:r w:rsidRPr="006E43E7">
              <w:rPr>
                <w:rFonts w:ascii="Cambria" w:hAnsi="Cambria" w:cs="Tahoma"/>
                <w:bCs/>
                <w:i/>
                <w:iCs/>
                <w:sz w:val="20"/>
                <w:szCs w:val="20"/>
              </w:rPr>
              <w:t xml:space="preserve">(3X660 MW Thermal Power Plant – </w:t>
            </w:r>
            <w:proofErr w:type="spellStart"/>
            <w:r w:rsidRPr="006E43E7">
              <w:rPr>
                <w:rFonts w:ascii="Cambria" w:hAnsi="Cambria" w:cs="Tahoma"/>
                <w:bCs/>
                <w:i/>
                <w:iCs/>
                <w:sz w:val="20"/>
                <w:szCs w:val="20"/>
              </w:rPr>
              <w:t>Ghatampur</w:t>
            </w:r>
            <w:proofErr w:type="spellEnd"/>
            <w:r w:rsidRPr="006E43E7">
              <w:rPr>
                <w:rFonts w:ascii="Cambria" w:hAnsi="Cambria" w:cs="Tahoma"/>
                <w:bCs/>
                <w:i/>
                <w:iCs/>
                <w:sz w:val="20"/>
                <w:szCs w:val="20"/>
              </w:rPr>
              <w:t xml:space="preserve"> Site, Kanpur Nagar)</w:t>
            </w:r>
          </w:p>
          <w:p w14:paraId="637EC0B1" w14:textId="77777777" w:rsidR="006E43E7" w:rsidRPr="006E43E7" w:rsidRDefault="006E43E7" w:rsidP="006E43E7">
            <w:pPr>
              <w:jc w:val="both"/>
              <w:rPr>
                <w:rFonts w:ascii="Cambria" w:hAnsi="Cambria" w:cs="Tahoma"/>
                <w:bCs/>
                <w:i/>
                <w:iCs/>
                <w:sz w:val="20"/>
                <w:szCs w:val="20"/>
              </w:rPr>
            </w:pPr>
          </w:p>
          <w:p w14:paraId="10B33B7E" w14:textId="77777777" w:rsidR="006E43E7" w:rsidRPr="006E43E7" w:rsidRDefault="006E43E7" w:rsidP="006E43E7">
            <w:pPr>
              <w:jc w:val="both"/>
              <w:rPr>
                <w:rFonts w:ascii="Cambria" w:hAnsi="Cambria" w:cs="Tahoma"/>
                <w:b/>
                <w:sz w:val="20"/>
                <w:szCs w:val="20"/>
              </w:rPr>
            </w:pPr>
            <w:r w:rsidRPr="006E43E7">
              <w:rPr>
                <w:rFonts w:ascii="Cambria" w:hAnsi="Cambria" w:cs="Tahoma"/>
                <w:b/>
                <w:sz w:val="20"/>
                <w:szCs w:val="20"/>
              </w:rPr>
              <w:t xml:space="preserve">Sep'15 - Mar'16 PT. </w:t>
            </w:r>
            <w:proofErr w:type="spellStart"/>
            <w:r w:rsidRPr="006E43E7">
              <w:rPr>
                <w:rFonts w:ascii="Cambria" w:hAnsi="Cambria" w:cs="Tahoma"/>
                <w:b/>
                <w:sz w:val="20"/>
                <w:szCs w:val="20"/>
              </w:rPr>
              <w:t>Insultec</w:t>
            </w:r>
            <w:proofErr w:type="spellEnd"/>
            <w:r w:rsidRPr="006E43E7">
              <w:rPr>
                <w:rFonts w:ascii="Cambria" w:hAnsi="Cambria" w:cs="Tahoma"/>
                <w:b/>
                <w:sz w:val="20"/>
                <w:szCs w:val="20"/>
              </w:rPr>
              <w:t xml:space="preserve"> International Indonesia as Operation Manager – Administration </w:t>
            </w:r>
          </w:p>
          <w:p w14:paraId="46FE078C" w14:textId="77777777" w:rsidR="006E43E7" w:rsidRPr="006E43E7" w:rsidRDefault="006E43E7" w:rsidP="006E43E7">
            <w:pPr>
              <w:jc w:val="both"/>
              <w:rPr>
                <w:rFonts w:ascii="Cambria" w:hAnsi="Cambria" w:cs="Tahoma"/>
                <w:bCs/>
                <w:i/>
                <w:iCs/>
                <w:sz w:val="20"/>
                <w:szCs w:val="20"/>
              </w:rPr>
            </w:pPr>
            <w:r w:rsidRPr="006E43E7">
              <w:rPr>
                <w:rFonts w:ascii="Cambria" w:hAnsi="Cambria" w:cs="Tahoma"/>
                <w:bCs/>
                <w:i/>
                <w:iCs/>
                <w:sz w:val="20"/>
                <w:szCs w:val="20"/>
              </w:rPr>
              <w:t xml:space="preserve">(Piping Insulation, Hot &amp; Cold, </w:t>
            </w:r>
            <w:proofErr w:type="spellStart"/>
            <w:r w:rsidRPr="006E43E7">
              <w:rPr>
                <w:rFonts w:ascii="Cambria" w:hAnsi="Cambria" w:cs="Tahoma"/>
                <w:bCs/>
                <w:i/>
                <w:iCs/>
                <w:sz w:val="20"/>
                <w:szCs w:val="20"/>
              </w:rPr>
              <w:t>Batam</w:t>
            </w:r>
            <w:proofErr w:type="spellEnd"/>
            <w:r w:rsidRPr="006E43E7">
              <w:rPr>
                <w:rFonts w:ascii="Cambria" w:hAnsi="Cambria" w:cs="Tahoma"/>
                <w:bCs/>
                <w:i/>
                <w:iCs/>
                <w:sz w:val="20"/>
                <w:szCs w:val="20"/>
              </w:rPr>
              <w:t>-Indonesia)</w:t>
            </w:r>
          </w:p>
          <w:p w14:paraId="1A74573C" w14:textId="77777777" w:rsidR="006E43E7" w:rsidRPr="006E43E7" w:rsidRDefault="006E43E7" w:rsidP="006E43E7">
            <w:pPr>
              <w:jc w:val="both"/>
              <w:rPr>
                <w:rFonts w:ascii="Cambria" w:hAnsi="Cambria" w:cs="Tahoma"/>
                <w:b/>
                <w:sz w:val="20"/>
                <w:szCs w:val="20"/>
              </w:rPr>
            </w:pPr>
          </w:p>
          <w:p w14:paraId="7C43564F" w14:textId="77777777" w:rsidR="006E43E7" w:rsidRPr="006E43E7" w:rsidRDefault="006E43E7" w:rsidP="006E43E7">
            <w:pPr>
              <w:jc w:val="both"/>
              <w:rPr>
                <w:rFonts w:ascii="Cambria" w:hAnsi="Cambria" w:cs="Tahoma"/>
                <w:b/>
                <w:sz w:val="20"/>
                <w:szCs w:val="20"/>
              </w:rPr>
            </w:pPr>
            <w:r w:rsidRPr="006E43E7">
              <w:rPr>
                <w:rFonts w:ascii="Cambria" w:hAnsi="Cambria" w:cs="Tahoma"/>
                <w:b/>
                <w:sz w:val="20"/>
                <w:szCs w:val="20"/>
              </w:rPr>
              <w:t xml:space="preserve">Jun'14 - May'15 HMPA (Malaysia) </w:t>
            </w:r>
            <w:proofErr w:type="spellStart"/>
            <w:r w:rsidRPr="006E43E7">
              <w:rPr>
                <w:rFonts w:ascii="Cambria" w:hAnsi="Cambria" w:cs="Tahoma"/>
                <w:b/>
                <w:sz w:val="20"/>
                <w:szCs w:val="20"/>
              </w:rPr>
              <w:t>Sdn</w:t>
            </w:r>
            <w:proofErr w:type="spellEnd"/>
            <w:r w:rsidRPr="006E43E7">
              <w:rPr>
                <w:rFonts w:ascii="Cambria" w:hAnsi="Cambria" w:cs="Tahoma"/>
                <w:b/>
                <w:sz w:val="20"/>
                <w:szCs w:val="20"/>
              </w:rPr>
              <w:t>. Bhd. as Asst. Manager HR/Admin</w:t>
            </w:r>
          </w:p>
          <w:p w14:paraId="3E5319C6" w14:textId="77777777" w:rsidR="006E43E7" w:rsidRPr="006E43E7" w:rsidRDefault="006E43E7" w:rsidP="006E43E7">
            <w:pPr>
              <w:jc w:val="both"/>
              <w:rPr>
                <w:rFonts w:ascii="Cambria" w:hAnsi="Cambria" w:cs="Tahoma"/>
                <w:bCs/>
                <w:i/>
                <w:iCs/>
                <w:sz w:val="20"/>
                <w:szCs w:val="20"/>
              </w:rPr>
            </w:pPr>
            <w:r w:rsidRPr="006E43E7">
              <w:rPr>
                <w:rFonts w:ascii="Cambria" w:hAnsi="Cambria" w:cs="Tahoma"/>
                <w:bCs/>
                <w:i/>
                <w:iCs/>
                <w:sz w:val="20"/>
                <w:szCs w:val="20"/>
              </w:rPr>
              <w:t xml:space="preserve">(Manufacturing of Bleaching Earth, Perak-Malaysia) </w:t>
            </w:r>
          </w:p>
          <w:p w14:paraId="15108B30" w14:textId="77777777" w:rsidR="006E43E7" w:rsidRPr="006E43E7" w:rsidRDefault="006E43E7" w:rsidP="006E43E7">
            <w:pPr>
              <w:jc w:val="both"/>
              <w:rPr>
                <w:rFonts w:ascii="Cambria" w:hAnsi="Cambria" w:cs="Tahoma"/>
                <w:b/>
                <w:sz w:val="20"/>
                <w:szCs w:val="20"/>
              </w:rPr>
            </w:pPr>
          </w:p>
          <w:p w14:paraId="36B86424" w14:textId="77777777" w:rsidR="006E43E7" w:rsidRPr="006E43E7" w:rsidRDefault="006E43E7" w:rsidP="006E43E7">
            <w:pPr>
              <w:jc w:val="both"/>
              <w:rPr>
                <w:rFonts w:ascii="Cambria" w:hAnsi="Cambria" w:cs="Tahoma"/>
                <w:b/>
                <w:sz w:val="20"/>
                <w:szCs w:val="20"/>
              </w:rPr>
            </w:pPr>
            <w:r w:rsidRPr="006E43E7">
              <w:rPr>
                <w:rFonts w:ascii="Cambria" w:hAnsi="Cambria" w:cs="Tahoma"/>
                <w:b/>
                <w:sz w:val="20"/>
                <w:szCs w:val="20"/>
              </w:rPr>
              <w:t xml:space="preserve">Jun'08 - Apr'14 </w:t>
            </w:r>
            <w:proofErr w:type="spellStart"/>
            <w:r w:rsidRPr="006E43E7">
              <w:rPr>
                <w:rFonts w:ascii="Cambria" w:hAnsi="Cambria" w:cs="Tahoma"/>
                <w:b/>
                <w:sz w:val="20"/>
                <w:szCs w:val="20"/>
              </w:rPr>
              <w:t>Punj</w:t>
            </w:r>
            <w:proofErr w:type="spellEnd"/>
            <w:r w:rsidRPr="006E43E7">
              <w:rPr>
                <w:rFonts w:ascii="Cambria" w:hAnsi="Cambria" w:cs="Tahoma"/>
                <w:b/>
                <w:sz w:val="20"/>
                <w:szCs w:val="20"/>
              </w:rPr>
              <w:t xml:space="preserve"> Lloyd Oil &amp; Gas (Malaysia) </w:t>
            </w:r>
            <w:proofErr w:type="spellStart"/>
            <w:r w:rsidRPr="006E43E7">
              <w:rPr>
                <w:rFonts w:ascii="Cambria" w:hAnsi="Cambria" w:cs="Tahoma"/>
                <w:b/>
                <w:sz w:val="20"/>
                <w:szCs w:val="20"/>
              </w:rPr>
              <w:t>Sdn</w:t>
            </w:r>
            <w:proofErr w:type="spellEnd"/>
            <w:r w:rsidRPr="006E43E7">
              <w:rPr>
                <w:rFonts w:ascii="Cambria" w:hAnsi="Cambria" w:cs="Tahoma"/>
                <w:b/>
                <w:sz w:val="20"/>
                <w:szCs w:val="20"/>
              </w:rPr>
              <w:t>. Bhd. as HR/Admin Officer</w:t>
            </w:r>
          </w:p>
          <w:p w14:paraId="5AE6794A" w14:textId="77777777" w:rsidR="006E43E7" w:rsidRPr="006E43E7" w:rsidRDefault="006E43E7" w:rsidP="006E43E7">
            <w:pPr>
              <w:jc w:val="both"/>
              <w:rPr>
                <w:rFonts w:ascii="Cambria" w:hAnsi="Cambria" w:cs="Tahoma"/>
                <w:bCs/>
                <w:i/>
                <w:iCs/>
                <w:sz w:val="20"/>
                <w:szCs w:val="20"/>
              </w:rPr>
            </w:pPr>
            <w:r w:rsidRPr="006E43E7">
              <w:rPr>
                <w:rFonts w:ascii="Cambria" w:hAnsi="Cambria" w:cs="Tahoma"/>
                <w:bCs/>
                <w:i/>
                <w:iCs/>
                <w:sz w:val="20"/>
                <w:szCs w:val="20"/>
              </w:rPr>
              <w:t>(Laying of 503 Km Pipeline, Sabah Sarawak Gas Pipeline Project, Bintulu-Malaysia)</w:t>
            </w:r>
          </w:p>
          <w:p w14:paraId="3941BFD6" w14:textId="77777777" w:rsidR="006E43E7" w:rsidRPr="006E43E7" w:rsidRDefault="006E43E7" w:rsidP="006E43E7">
            <w:pPr>
              <w:shd w:val="clear" w:color="auto" w:fill="FFFFFF"/>
              <w:jc w:val="both"/>
              <w:rPr>
                <w:rFonts w:ascii="Cambria" w:hAnsi="Cambria"/>
                <w:sz w:val="20"/>
                <w:szCs w:val="20"/>
                <w:lang w:val="en-GB"/>
              </w:rPr>
            </w:pPr>
          </w:p>
          <w:p w14:paraId="0776CB6D" w14:textId="77777777" w:rsidR="00BC6601" w:rsidRPr="00BC6601" w:rsidRDefault="00BC6601" w:rsidP="00BC6601">
            <w:pPr>
              <w:jc w:val="both"/>
              <w:rPr>
                <w:rFonts w:ascii="Cambria" w:hAnsi="Cambria" w:cs="Tahoma"/>
                <w:color w:val="808080" w:themeColor="background1" w:themeShade="80"/>
                <w:sz w:val="8"/>
                <w:szCs w:val="20"/>
              </w:rPr>
            </w:pPr>
          </w:p>
          <w:p w14:paraId="3B348B25" w14:textId="06D4EB47" w:rsidR="007039EF" w:rsidRDefault="007D3A97" w:rsidP="00BC6601">
            <w:pPr>
              <w:jc w:val="both"/>
              <w:rPr>
                <w:rFonts w:asciiTheme="majorHAnsi" w:hAnsiTheme="majorHAnsi" w:cs="Tahoma"/>
                <w:b/>
                <w:color w:val="187BA5"/>
                <w:sz w:val="24"/>
                <w:szCs w:val="24"/>
              </w:rPr>
            </w:pPr>
            <w:r>
              <w:rPr>
                <w:rFonts w:ascii="Tahoma" w:hAnsi="Tahoma" w:cs="Tahoma"/>
                <w:noProof/>
                <w:color w:val="FFFFFF" w:themeColor="background1"/>
                <w:sz w:val="28"/>
                <w:szCs w:val="28"/>
              </w:rPr>
              <w:drawing>
                <wp:inline distT="0" distB="0" distL="0" distR="0" wp14:anchorId="4DF5F7CF" wp14:editId="7030AB0B">
                  <wp:extent cx="228600" cy="228600"/>
                  <wp:effectExtent l="0" t="0" r="0" b="0"/>
                  <wp:docPr id="677" name="Picture 6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ersonaldetailsflat.png"/>
                          <pic:cNvPicPr/>
                        </pic:nvPicPr>
                        <pic:blipFill>
                          <a:blip r:embed="rId15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6">
                                    <a14:imgEffect>
                                      <a14:artisticGlowEdges/>
                                    </a14:imgEffect>
                                    <a14:imgEffect>
                                      <a14:brightnessContrast bright="-40000"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222486">
              <w:rPr>
                <w:rFonts w:asciiTheme="majorHAnsi" w:hAnsiTheme="majorHAnsi" w:cs="Tahoma"/>
                <w:b/>
                <w:color w:val="187BA5"/>
                <w:sz w:val="24"/>
                <w:szCs w:val="24"/>
              </w:rPr>
              <w:t xml:space="preserve"> </w:t>
            </w:r>
            <w:r w:rsidR="007039EF">
              <w:rPr>
                <w:rFonts w:asciiTheme="majorHAnsi" w:hAnsiTheme="majorHAnsi" w:cs="Tahoma"/>
                <w:b/>
                <w:color w:val="187BA5"/>
                <w:sz w:val="24"/>
                <w:szCs w:val="24"/>
              </w:rPr>
              <w:t>Personal Details</w:t>
            </w:r>
          </w:p>
          <w:p w14:paraId="2BE5843E" w14:textId="77777777" w:rsidR="007039EF" w:rsidRDefault="007039EF" w:rsidP="007039EF">
            <w:pPr>
              <w:shd w:val="clear" w:color="auto" w:fill="FFFFFF"/>
              <w:ind w:left="360"/>
              <w:jc w:val="both"/>
              <w:rPr>
                <w:rFonts w:ascii="Cambria" w:hAnsi="Cambria"/>
                <w:b/>
                <w:bCs/>
                <w:sz w:val="20"/>
                <w:szCs w:val="20"/>
                <w:lang w:val="en-GB"/>
              </w:rPr>
            </w:pPr>
          </w:p>
          <w:p w14:paraId="311AC18D" w14:textId="77777777" w:rsidR="00207C1F" w:rsidRPr="00207C1F" w:rsidRDefault="00207C1F" w:rsidP="00207C1F">
            <w:pPr>
              <w:shd w:val="clear" w:color="auto" w:fill="FFFFFF"/>
              <w:jc w:val="both"/>
              <w:rPr>
                <w:rFonts w:ascii="Cambria" w:hAnsi="Cambria"/>
                <w:b/>
                <w:bCs/>
                <w:sz w:val="20"/>
                <w:szCs w:val="20"/>
                <w:lang w:val="en-GB"/>
              </w:rPr>
            </w:pPr>
            <w:r w:rsidRPr="00207C1F">
              <w:rPr>
                <w:rFonts w:ascii="Cambria" w:hAnsi="Cambria"/>
                <w:b/>
                <w:bCs/>
                <w:sz w:val="20"/>
                <w:szCs w:val="20"/>
                <w:lang w:val="en-GB"/>
              </w:rPr>
              <w:t xml:space="preserve">Languages Known:                </w:t>
            </w:r>
            <w:r w:rsidRPr="00207C1F">
              <w:rPr>
                <w:rFonts w:ascii="Cambria" w:hAnsi="Cambria"/>
                <w:b/>
                <w:bCs/>
                <w:sz w:val="20"/>
                <w:szCs w:val="20"/>
                <w:lang w:val="en-GB"/>
              </w:rPr>
              <w:tab/>
            </w:r>
            <w:r w:rsidRPr="00207C1F">
              <w:rPr>
                <w:rFonts w:ascii="Cambria" w:hAnsi="Cambria"/>
                <w:sz w:val="20"/>
                <w:szCs w:val="20"/>
                <w:lang w:val="en-GB"/>
              </w:rPr>
              <w:t>English, Hindi, Punjabi &amp; Bahasa Malay</w:t>
            </w:r>
            <w:r w:rsidRPr="00207C1F">
              <w:rPr>
                <w:rFonts w:ascii="Cambria" w:hAnsi="Cambria"/>
                <w:b/>
                <w:bCs/>
                <w:sz w:val="20"/>
                <w:szCs w:val="20"/>
                <w:lang w:val="en-GB"/>
              </w:rPr>
              <w:t>.</w:t>
            </w:r>
          </w:p>
          <w:p w14:paraId="4F58CD49" w14:textId="75ED4280" w:rsidR="00207C1F" w:rsidRPr="00207C1F" w:rsidRDefault="00207C1F" w:rsidP="00207C1F">
            <w:pPr>
              <w:shd w:val="clear" w:color="auto" w:fill="FFFFFF"/>
              <w:jc w:val="both"/>
              <w:rPr>
                <w:rFonts w:ascii="Cambria" w:hAnsi="Cambria"/>
                <w:sz w:val="20"/>
                <w:szCs w:val="20"/>
                <w:lang w:val="en-GB"/>
              </w:rPr>
            </w:pPr>
            <w:r w:rsidRPr="00207C1F">
              <w:rPr>
                <w:rFonts w:ascii="Cambria" w:hAnsi="Cambria"/>
                <w:b/>
                <w:bCs/>
                <w:sz w:val="20"/>
                <w:szCs w:val="20"/>
                <w:lang w:val="en-GB"/>
              </w:rPr>
              <w:t xml:space="preserve">Present Address:       </w:t>
            </w:r>
            <w:r w:rsidRPr="00207C1F">
              <w:rPr>
                <w:rFonts w:ascii="Cambria" w:hAnsi="Cambria"/>
                <w:b/>
                <w:bCs/>
                <w:sz w:val="20"/>
                <w:szCs w:val="20"/>
                <w:lang w:val="en-GB"/>
              </w:rPr>
              <w:tab/>
              <w:t xml:space="preserve">           </w:t>
            </w:r>
            <w:r w:rsidRPr="00207C1F">
              <w:rPr>
                <w:rFonts w:ascii="Cambria" w:hAnsi="Cambria"/>
                <w:b/>
                <w:bCs/>
                <w:sz w:val="20"/>
                <w:szCs w:val="20"/>
                <w:lang w:val="en-GB"/>
              </w:rPr>
              <w:tab/>
            </w:r>
            <w:r w:rsidRPr="00207C1F">
              <w:rPr>
                <w:rFonts w:ascii="Cambria" w:hAnsi="Cambria"/>
                <w:sz w:val="20"/>
                <w:szCs w:val="20"/>
                <w:lang w:val="en-GB"/>
              </w:rPr>
              <w:t xml:space="preserve">1101, Ramdev Tower, Plot No. 38D-E, Sector-20, </w:t>
            </w:r>
            <w:proofErr w:type="spellStart"/>
            <w:r w:rsidRPr="00207C1F">
              <w:rPr>
                <w:rFonts w:ascii="Cambria" w:hAnsi="Cambria"/>
                <w:sz w:val="20"/>
                <w:szCs w:val="20"/>
                <w:lang w:val="en-GB"/>
              </w:rPr>
              <w:t>Kopar</w:t>
            </w:r>
            <w:proofErr w:type="spellEnd"/>
            <w:r w:rsidRPr="00207C1F">
              <w:rPr>
                <w:rFonts w:ascii="Cambria" w:hAnsi="Cambria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207C1F">
              <w:rPr>
                <w:rFonts w:ascii="Cambria" w:hAnsi="Cambria"/>
                <w:sz w:val="20"/>
                <w:szCs w:val="20"/>
                <w:lang w:val="en-GB"/>
              </w:rPr>
              <w:t>Khairane</w:t>
            </w:r>
            <w:proofErr w:type="spellEnd"/>
            <w:r w:rsidRPr="00207C1F">
              <w:rPr>
                <w:rFonts w:ascii="Cambria" w:hAnsi="Cambria"/>
                <w:sz w:val="20"/>
                <w:szCs w:val="20"/>
                <w:lang w:val="en-GB"/>
              </w:rPr>
              <w:t>, Navi Mumbai-400709</w:t>
            </w:r>
          </w:p>
          <w:p w14:paraId="1CC84994" w14:textId="77777777" w:rsidR="00207C1F" w:rsidRPr="00207C1F" w:rsidRDefault="00207C1F" w:rsidP="00207C1F">
            <w:pPr>
              <w:shd w:val="clear" w:color="auto" w:fill="FFFFFF"/>
              <w:jc w:val="both"/>
              <w:rPr>
                <w:rFonts w:ascii="Cambria" w:hAnsi="Cambria"/>
                <w:b/>
                <w:bCs/>
                <w:sz w:val="20"/>
                <w:szCs w:val="20"/>
                <w:lang w:val="en-GB"/>
              </w:rPr>
            </w:pPr>
            <w:r w:rsidRPr="00207C1F">
              <w:rPr>
                <w:rFonts w:ascii="Cambria" w:hAnsi="Cambria"/>
                <w:b/>
                <w:bCs/>
                <w:sz w:val="20"/>
                <w:szCs w:val="20"/>
                <w:lang w:val="en-GB"/>
              </w:rPr>
              <w:t xml:space="preserve">Permanent Address:               </w:t>
            </w:r>
            <w:r w:rsidRPr="00207C1F">
              <w:rPr>
                <w:rFonts w:ascii="Cambria" w:hAnsi="Cambria"/>
                <w:b/>
                <w:bCs/>
                <w:sz w:val="20"/>
                <w:szCs w:val="20"/>
                <w:lang w:val="en-GB"/>
              </w:rPr>
              <w:tab/>
            </w:r>
            <w:r w:rsidRPr="00207C1F">
              <w:rPr>
                <w:rFonts w:ascii="Cambria" w:hAnsi="Cambria"/>
                <w:sz w:val="20"/>
                <w:szCs w:val="20"/>
                <w:lang w:val="en-GB"/>
              </w:rPr>
              <w:t xml:space="preserve">75-D, Pocket – C, Mayur </w:t>
            </w:r>
            <w:proofErr w:type="spellStart"/>
            <w:r w:rsidRPr="00207C1F">
              <w:rPr>
                <w:rFonts w:ascii="Cambria" w:hAnsi="Cambria"/>
                <w:sz w:val="20"/>
                <w:szCs w:val="20"/>
                <w:lang w:val="en-GB"/>
              </w:rPr>
              <w:t>Vihar</w:t>
            </w:r>
            <w:proofErr w:type="spellEnd"/>
            <w:r w:rsidRPr="00207C1F">
              <w:rPr>
                <w:rFonts w:ascii="Cambria" w:hAnsi="Cambria"/>
                <w:sz w:val="20"/>
                <w:szCs w:val="20"/>
                <w:lang w:val="en-GB"/>
              </w:rPr>
              <w:t>, Phase-II, New Delhi-110091</w:t>
            </w:r>
          </w:p>
          <w:p w14:paraId="7366D21C" w14:textId="4ABB875C" w:rsidR="00127793" w:rsidRPr="000F276F" w:rsidRDefault="00207C1F" w:rsidP="00207C1F">
            <w:pPr>
              <w:jc w:val="both"/>
              <w:rPr>
                <w:rFonts w:asciiTheme="majorHAnsi" w:hAnsiTheme="majorHAnsi" w:cs="Tahoma"/>
                <w:b/>
                <w:color w:val="187BA5"/>
                <w:sz w:val="24"/>
                <w:szCs w:val="24"/>
              </w:rPr>
            </w:pPr>
            <w:r w:rsidRPr="00207C1F">
              <w:rPr>
                <w:rFonts w:ascii="Cambria" w:hAnsi="Cambria"/>
                <w:b/>
                <w:bCs/>
                <w:sz w:val="20"/>
                <w:szCs w:val="20"/>
                <w:lang w:val="en-GB"/>
              </w:rPr>
              <w:t xml:space="preserve">Date of Birth:                        </w:t>
            </w:r>
            <w:r w:rsidRPr="00207C1F">
              <w:rPr>
                <w:rFonts w:ascii="Cambria" w:hAnsi="Cambria"/>
                <w:b/>
                <w:bCs/>
                <w:sz w:val="20"/>
                <w:szCs w:val="20"/>
                <w:lang w:val="en-GB"/>
              </w:rPr>
              <w:tab/>
            </w:r>
            <w:r w:rsidRPr="00207C1F">
              <w:rPr>
                <w:rFonts w:ascii="Cambria" w:hAnsi="Cambria"/>
                <w:sz w:val="20"/>
                <w:szCs w:val="20"/>
                <w:lang w:val="en-GB"/>
              </w:rPr>
              <w:t>02nd May 1984</w:t>
            </w:r>
            <w:r w:rsidR="00121E54">
              <w:rPr>
                <w:rFonts w:asciiTheme="majorHAnsi" w:hAnsiTheme="majorHAnsi" w:cs="Tahoma"/>
                <w:b/>
                <w:color w:val="187BA5"/>
                <w:sz w:val="24"/>
                <w:szCs w:val="24"/>
              </w:rPr>
              <w:t xml:space="preserve"> </w:t>
            </w:r>
          </w:p>
          <w:p w14:paraId="4A97813F" w14:textId="77777777" w:rsidR="00CC52E6" w:rsidRPr="00CC52E6" w:rsidRDefault="00CC52E6" w:rsidP="00BC6601">
            <w:pPr>
              <w:autoSpaceDE w:val="0"/>
              <w:autoSpaceDN w:val="0"/>
              <w:adjustRightInd w:val="0"/>
              <w:jc w:val="both"/>
              <w:rPr>
                <w:rFonts w:ascii="Cambria" w:hAnsi="Cambria" w:cs="Tahoma"/>
                <w:b/>
                <w:sz w:val="10"/>
                <w:szCs w:val="20"/>
                <w:lang w:eastAsia="en-GB"/>
              </w:rPr>
            </w:pPr>
          </w:p>
          <w:p w14:paraId="67D0F7A8" w14:textId="5FB28C9F" w:rsidR="007D3A97" w:rsidRPr="003B2BFC" w:rsidRDefault="007D3A97" w:rsidP="003B2BFC">
            <w:pPr>
              <w:autoSpaceDE w:val="0"/>
              <w:autoSpaceDN w:val="0"/>
              <w:adjustRightInd w:val="0"/>
              <w:jc w:val="both"/>
              <w:rPr>
                <w:rFonts w:ascii="Cambria" w:hAnsi="Cambria" w:cs="Tahoma"/>
                <w:sz w:val="20"/>
                <w:szCs w:val="20"/>
                <w:lang w:eastAsia="en-GB"/>
              </w:rPr>
            </w:pPr>
          </w:p>
        </w:tc>
      </w:tr>
    </w:tbl>
    <w:p w14:paraId="353D1567" w14:textId="51FADF1E" w:rsidR="00722FC9" w:rsidRPr="00FC0A18" w:rsidRDefault="002F7A38" w:rsidP="007F0064">
      <w:pPr>
        <w:tabs>
          <w:tab w:val="left" w:pos="3300"/>
        </w:tabs>
        <w:spacing w:after="0" w:line="240" w:lineRule="auto"/>
        <w:rPr>
          <w:rFonts w:asciiTheme="majorHAnsi" w:hAnsiTheme="majorHAnsi"/>
          <w:sz w:val="10"/>
        </w:rPr>
      </w:pPr>
    </w:p>
    <w:sectPr w:rsidR="00722FC9" w:rsidRPr="00FC0A18" w:rsidSect="00467988">
      <w:pgSz w:w="11909" w:h="16834" w:code="9"/>
      <w:pgMar w:top="360" w:right="749" w:bottom="9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w14:anchorId="7125F000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2pt;height:12pt" o:bullet="t">
        <v:imagedata r:id="rId1" o:title="bullet"/>
      </v:shape>
    </w:pict>
  </w:numPicBullet>
  <w:numPicBullet w:numPicBulletId="1">
    <w:pict>
      <v:shape w14:anchorId="6A188195" id="_x0000_i1027" type="#_x0000_t75" style="width:18pt;height:18pt;visibility:visible;mso-wrap-style:square" o:bullet="t">
        <v:imagedata r:id="rId2" o:title=""/>
      </v:shape>
    </w:pict>
  </w:numPicBullet>
  <w:numPicBullet w:numPicBulletId="2">
    <w:pict>
      <v:shape w14:anchorId="5B92CEEC" id="_x0000_i1028" type="#_x0000_t75" style="width:10.2pt;height:10.2pt" o:bullet="t">
        <v:imagedata r:id="rId3" o:title="bullet"/>
      </v:shape>
    </w:pict>
  </w:numPicBullet>
  <w:numPicBullet w:numPicBulletId="3">
    <w:pict>
      <v:shape id="_x0000_i1029" type="#_x0000_t75" style="width:7.8pt;height:7.8pt" o:bullet="t">
        <v:imagedata r:id="rId4" o:title="bullet-grey"/>
      </v:shape>
    </w:pict>
  </w:numPicBullet>
  <w:numPicBullet w:numPicBulletId="4">
    <w:pict>
      <v:shape id="_x0000_i1030" type="#_x0000_t75" style="width:18pt;height:18pt;visibility:visible;mso-wrap-style:square" o:bullet="t">
        <v:imagedata r:id="rId5" o:title=""/>
      </v:shape>
    </w:pict>
  </w:numPicBullet>
  <w:numPicBullet w:numPicBulletId="5">
    <w:pict>
      <v:shape id="_x0000_i1031" type="#_x0000_t75" alt="bullet_grey_circ" style="width:9pt;height:9pt;visibility:visible;mso-wrap-style:square" o:bullet="t">
        <v:imagedata r:id="rId6" o:title="bullet_grey_circ"/>
      </v:shape>
    </w:pict>
  </w:numPicBullet>
  <w:abstractNum w:abstractNumId="0" w15:restartNumberingAfterBreak="0">
    <w:nsid w:val="02CC0BD9"/>
    <w:multiLevelType w:val="hybridMultilevel"/>
    <w:tmpl w:val="B4F23EE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841782"/>
    <w:multiLevelType w:val="hybridMultilevel"/>
    <w:tmpl w:val="1B0E3F8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4D775F"/>
    <w:multiLevelType w:val="hybridMultilevel"/>
    <w:tmpl w:val="980442E8"/>
    <w:lvl w:ilvl="0" w:tplc="38F47990">
      <w:start w:val="1"/>
      <w:numFmt w:val="bullet"/>
      <w:lvlText w:val=""/>
      <w:lvlPicBulletId w:val="2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18"/>
      </w:rPr>
    </w:lvl>
    <w:lvl w:ilvl="1" w:tplc="A1C204A4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  <w:lvl w:ilvl="2" w:tplc="5106C810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</w:rPr>
    </w:lvl>
    <w:lvl w:ilvl="3" w:tplc="C16CEE30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Times New Roman" w:hAnsi="Times New Roman" w:hint="default"/>
      </w:rPr>
    </w:lvl>
    <w:lvl w:ilvl="4" w:tplc="4C889372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Times New Roman" w:hAnsi="Times New Roman" w:hint="default"/>
      </w:rPr>
    </w:lvl>
    <w:lvl w:ilvl="5" w:tplc="1B366C20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Times New Roman" w:hAnsi="Times New Roman" w:hint="default"/>
      </w:rPr>
    </w:lvl>
    <w:lvl w:ilvl="6" w:tplc="A83A381A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Times New Roman" w:hAnsi="Times New Roman" w:hint="default"/>
      </w:rPr>
    </w:lvl>
    <w:lvl w:ilvl="7" w:tplc="9FF86BDC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Times New Roman" w:hAnsi="Times New Roman" w:hint="default"/>
      </w:rPr>
    </w:lvl>
    <w:lvl w:ilvl="8" w:tplc="60F03316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Times New Roman" w:hAnsi="Times New Roman" w:hint="default"/>
      </w:rPr>
    </w:lvl>
  </w:abstractNum>
  <w:abstractNum w:abstractNumId="3" w15:restartNumberingAfterBreak="0">
    <w:nsid w:val="12743111"/>
    <w:multiLevelType w:val="hybridMultilevel"/>
    <w:tmpl w:val="1FFC5EB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110CE0"/>
    <w:multiLevelType w:val="hybridMultilevel"/>
    <w:tmpl w:val="5A48D21E"/>
    <w:lvl w:ilvl="0" w:tplc="40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color w:val="auto"/>
        <w:sz w:val="18"/>
      </w:rPr>
    </w:lvl>
    <w:lvl w:ilvl="1" w:tplc="FFFFFFFF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FFFFFFF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FFFFFFF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FFFFFFF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FFFFFFF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FFFFFFF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FFFFFFF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FFFFFFF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3ED824D5"/>
    <w:multiLevelType w:val="hybridMultilevel"/>
    <w:tmpl w:val="5C3E4E0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23241C"/>
    <w:multiLevelType w:val="hybridMultilevel"/>
    <w:tmpl w:val="D876AE6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DB7073B"/>
    <w:multiLevelType w:val="hybridMultilevel"/>
    <w:tmpl w:val="893418BC"/>
    <w:lvl w:ilvl="0" w:tplc="53A2DD32">
      <w:start w:val="1"/>
      <w:numFmt w:val="bullet"/>
      <w:lvlText w:val=""/>
      <w:lvlPicBulletId w:val="2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18"/>
      </w:rPr>
    </w:lvl>
    <w:lvl w:ilvl="1" w:tplc="A1C204A4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  <w:lvl w:ilvl="2" w:tplc="5106C810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</w:rPr>
    </w:lvl>
    <w:lvl w:ilvl="3" w:tplc="C16CEE30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Times New Roman" w:hAnsi="Times New Roman" w:hint="default"/>
      </w:rPr>
    </w:lvl>
    <w:lvl w:ilvl="4" w:tplc="4C889372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Times New Roman" w:hAnsi="Times New Roman" w:hint="default"/>
      </w:rPr>
    </w:lvl>
    <w:lvl w:ilvl="5" w:tplc="1B366C20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Times New Roman" w:hAnsi="Times New Roman" w:hint="default"/>
      </w:rPr>
    </w:lvl>
    <w:lvl w:ilvl="6" w:tplc="A83A381A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Times New Roman" w:hAnsi="Times New Roman" w:hint="default"/>
      </w:rPr>
    </w:lvl>
    <w:lvl w:ilvl="7" w:tplc="9FF86BDC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Times New Roman" w:hAnsi="Times New Roman" w:hint="default"/>
      </w:rPr>
    </w:lvl>
    <w:lvl w:ilvl="8" w:tplc="60F03316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Times New Roman" w:hAnsi="Times New Roman" w:hint="default"/>
      </w:rPr>
    </w:lvl>
  </w:abstractNum>
  <w:abstractNum w:abstractNumId="8" w15:restartNumberingAfterBreak="0">
    <w:nsid w:val="5E802F5E"/>
    <w:multiLevelType w:val="hybridMultilevel"/>
    <w:tmpl w:val="F124BB8E"/>
    <w:lvl w:ilvl="0" w:tplc="8FDC854E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5FE94A19"/>
    <w:multiLevelType w:val="hybridMultilevel"/>
    <w:tmpl w:val="ABB4CA78"/>
    <w:lvl w:ilvl="0" w:tplc="40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color w:val="auto"/>
        <w:sz w:val="18"/>
      </w:rPr>
    </w:lvl>
    <w:lvl w:ilvl="1" w:tplc="FFFFFFFF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FFFFFFF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FFFFFFF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FFFFFFF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FFFFFFF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FFFFFFF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FFFFFFF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FFFFFFF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 w15:restartNumberingAfterBreak="0">
    <w:nsid w:val="62B21316"/>
    <w:multiLevelType w:val="hybridMultilevel"/>
    <w:tmpl w:val="B578741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8A41D40"/>
    <w:multiLevelType w:val="hybridMultilevel"/>
    <w:tmpl w:val="CDC0C08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A033C53"/>
    <w:multiLevelType w:val="hybridMultilevel"/>
    <w:tmpl w:val="284088F2"/>
    <w:lvl w:ilvl="0" w:tplc="D4EE3124">
      <w:start w:val="1"/>
      <w:numFmt w:val="bullet"/>
      <w:lvlText w:val=""/>
      <w:lvlPicBulletId w:val="4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plc="3C54EDD2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24F2D53A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B8BA57CE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AE8BC9A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0AEE941C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9D962B00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165C1822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11FE7C0E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13" w15:restartNumberingAfterBreak="0">
    <w:nsid w:val="71005449"/>
    <w:multiLevelType w:val="hybridMultilevel"/>
    <w:tmpl w:val="6010D0CA"/>
    <w:lvl w:ilvl="0" w:tplc="E2AEBB7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7"/>
  </w:num>
  <w:num w:numId="3">
    <w:abstractNumId w:val="11"/>
  </w:num>
  <w:num w:numId="4">
    <w:abstractNumId w:val="2"/>
  </w:num>
  <w:num w:numId="5">
    <w:abstractNumId w:val="3"/>
  </w:num>
  <w:num w:numId="6">
    <w:abstractNumId w:val="1"/>
  </w:num>
  <w:num w:numId="7">
    <w:abstractNumId w:val="0"/>
  </w:num>
  <w:num w:numId="8">
    <w:abstractNumId w:val="10"/>
  </w:num>
  <w:num w:numId="9">
    <w:abstractNumId w:val="5"/>
  </w:num>
  <w:num w:numId="10">
    <w:abstractNumId w:val="6"/>
  </w:num>
  <w:num w:numId="11">
    <w:abstractNumId w:val="12"/>
  </w:num>
  <w:num w:numId="12">
    <w:abstractNumId w:val="13"/>
  </w:num>
  <w:num w:numId="13">
    <w:abstractNumId w:val="4"/>
  </w:num>
  <w:num w:numId="14">
    <w:abstractNumId w:val="9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2DE9"/>
    <w:rsid w:val="0000365E"/>
    <w:rsid w:val="00004C19"/>
    <w:rsid w:val="0000514F"/>
    <w:rsid w:val="00006699"/>
    <w:rsid w:val="00011E20"/>
    <w:rsid w:val="00013844"/>
    <w:rsid w:val="000149DB"/>
    <w:rsid w:val="0002362D"/>
    <w:rsid w:val="00031094"/>
    <w:rsid w:val="00031D20"/>
    <w:rsid w:val="000378EB"/>
    <w:rsid w:val="000402AF"/>
    <w:rsid w:val="00047297"/>
    <w:rsid w:val="00055563"/>
    <w:rsid w:val="00070F6B"/>
    <w:rsid w:val="00073D25"/>
    <w:rsid w:val="00075023"/>
    <w:rsid w:val="00075C80"/>
    <w:rsid w:val="00081B28"/>
    <w:rsid w:val="00084E23"/>
    <w:rsid w:val="000902ED"/>
    <w:rsid w:val="00090BE6"/>
    <w:rsid w:val="000913B6"/>
    <w:rsid w:val="0009383D"/>
    <w:rsid w:val="00095E26"/>
    <w:rsid w:val="00095E79"/>
    <w:rsid w:val="000963F4"/>
    <w:rsid w:val="00097C54"/>
    <w:rsid w:val="000A7571"/>
    <w:rsid w:val="000B2220"/>
    <w:rsid w:val="000C28C4"/>
    <w:rsid w:val="000C647B"/>
    <w:rsid w:val="000D1682"/>
    <w:rsid w:val="000D3921"/>
    <w:rsid w:val="000E00BD"/>
    <w:rsid w:val="000E2440"/>
    <w:rsid w:val="000F276F"/>
    <w:rsid w:val="00101CB2"/>
    <w:rsid w:val="001079C6"/>
    <w:rsid w:val="00110EC2"/>
    <w:rsid w:val="00121E54"/>
    <w:rsid w:val="0012703C"/>
    <w:rsid w:val="00127793"/>
    <w:rsid w:val="001314AC"/>
    <w:rsid w:val="00136671"/>
    <w:rsid w:val="0014029C"/>
    <w:rsid w:val="00140504"/>
    <w:rsid w:val="00142378"/>
    <w:rsid w:val="001427EF"/>
    <w:rsid w:val="00143BD3"/>
    <w:rsid w:val="00154731"/>
    <w:rsid w:val="00155E8A"/>
    <w:rsid w:val="0015680D"/>
    <w:rsid w:val="00164B8F"/>
    <w:rsid w:val="001777C1"/>
    <w:rsid w:val="00190A46"/>
    <w:rsid w:val="00194CF8"/>
    <w:rsid w:val="001966CE"/>
    <w:rsid w:val="001A1823"/>
    <w:rsid w:val="001A5129"/>
    <w:rsid w:val="001A61F4"/>
    <w:rsid w:val="001B1022"/>
    <w:rsid w:val="001B285F"/>
    <w:rsid w:val="001B4316"/>
    <w:rsid w:val="001B6306"/>
    <w:rsid w:val="001B6381"/>
    <w:rsid w:val="001C0E61"/>
    <w:rsid w:val="001C44D0"/>
    <w:rsid w:val="001D199F"/>
    <w:rsid w:val="001D3CA6"/>
    <w:rsid w:val="001D701C"/>
    <w:rsid w:val="001F0D1A"/>
    <w:rsid w:val="001F0D1C"/>
    <w:rsid w:val="001F18B5"/>
    <w:rsid w:val="001F5E12"/>
    <w:rsid w:val="001F62E6"/>
    <w:rsid w:val="00201DA2"/>
    <w:rsid w:val="00207C1F"/>
    <w:rsid w:val="002102BF"/>
    <w:rsid w:val="002147A4"/>
    <w:rsid w:val="00216B22"/>
    <w:rsid w:val="00217B39"/>
    <w:rsid w:val="0022242D"/>
    <w:rsid w:val="00222486"/>
    <w:rsid w:val="00222ECA"/>
    <w:rsid w:val="00226441"/>
    <w:rsid w:val="00231908"/>
    <w:rsid w:val="00235A69"/>
    <w:rsid w:val="0024565A"/>
    <w:rsid w:val="00245C18"/>
    <w:rsid w:val="00245FFE"/>
    <w:rsid w:val="00252B61"/>
    <w:rsid w:val="00253485"/>
    <w:rsid w:val="0025415D"/>
    <w:rsid w:val="00257AFE"/>
    <w:rsid w:val="00260406"/>
    <w:rsid w:val="00266CB8"/>
    <w:rsid w:val="002677D7"/>
    <w:rsid w:val="0027506A"/>
    <w:rsid w:val="00290555"/>
    <w:rsid w:val="00290D02"/>
    <w:rsid w:val="0029176F"/>
    <w:rsid w:val="00291CBF"/>
    <w:rsid w:val="0029467A"/>
    <w:rsid w:val="0029749B"/>
    <w:rsid w:val="002C1FE3"/>
    <w:rsid w:val="002D11FE"/>
    <w:rsid w:val="002D5706"/>
    <w:rsid w:val="002E5464"/>
    <w:rsid w:val="002E6542"/>
    <w:rsid w:val="002F0480"/>
    <w:rsid w:val="002F7A38"/>
    <w:rsid w:val="00303DCD"/>
    <w:rsid w:val="00314B70"/>
    <w:rsid w:val="00314B7B"/>
    <w:rsid w:val="00315777"/>
    <w:rsid w:val="00316054"/>
    <w:rsid w:val="00335E52"/>
    <w:rsid w:val="003378DC"/>
    <w:rsid w:val="00345023"/>
    <w:rsid w:val="00345218"/>
    <w:rsid w:val="00345ACC"/>
    <w:rsid w:val="00360C46"/>
    <w:rsid w:val="00372DE9"/>
    <w:rsid w:val="00375047"/>
    <w:rsid w:val="00377AAC"/>
    <w:rsid w:val="00381E79"/>
    <w:rsid w:val="00383BB0"/>
    <w:rsid w:val="0039056F"/>
    <w:rsid w:val="00391329"/>
    <w:rsid w:val="003A37B3"/>
    <w:rsid w:val="003B01B8"/>
    <w:rsid w:val="003B0FE6"/>
    <w:rsid w:val="003B202F"/>
    <w:rsid w:val="003B2344"/>
    <w:rsid w:val="003B2BFC"/>
    <w:rsid w:val="003B5741"/>
    <w:rsid w:val="003C3920"/>
    <w:rsid w:val="003D70E0"/>
    <w:rsid w:val="003E74F0"/>
    <w:rsid w:val="003F7ABA"/>
    <w:rsid w:val="00406E07"/>
    <w:rsid w:val="004121F5"/>
    <w:rsid w:val="00413803"/>
    <w:rsid w:val="0041526A"/>
    <w:rsid w:val="00420584"/>
    <w:rsid w:val="00420F0E"/>
    <w:rsid w:val="0042147D"/>
    <w:rsid w:val="00422EF5"/>
    <w:rsid w:val="00434AAE"/>
    <w:rsid w:val="00452A7A"/>
    <w:rsid w:val="004537A1"/>
    <w:rsid w:val="004541CB"/>
    <w:rsid w:val="0045443D"/>
    <w:rsid w:val="0045473A"/>
    <w:rsid w:val="004604EB"/>
    <w:rsid w:val="004627C6"/>
    <w:rsid w:val="00462D8D"/>
    <w:rsid w:val="0046610C"/>
    <w:rsid w:val="00467988"/>
    <w:rsid w:val="00476639"/>
    <w:rsid w:val="00482360"/>
    <w:rsid w:val="00486556"/>
    <w:rsid w:val="00494D30"/>
    <w:rsid w:val="004968B7"/>
    <w:rsid w:val="004A4B40"/>
    <w:rsid w:val="004B2A0C"/>
    <w:rsid w:val="004B2A25"/>
    <w:rsid w:val="004C32C4"/>
    <w:rsid w:val="004C4B8F"/>
    <w:rsid w:val="004E021F"/>
    <w:rsid w:val="004E6D16"/>
    <w:rsid w:val="004F0FF4"/>
    <w:rsid w:val="004F63E1"/>
    <w:rsid w:val="0050013F"/>
    <w:rsid w:val="005065D6"/>
    <w:rsid w:val="00507D4D"/>
    <w:rsid w:val="005160D8"/>
    <w:rsid w:val="00531639"/>
    <w:rsid w:val="00534CD5"/>
    <w:rsid w:val="00535DC6"/>
    <w:rsid w:val="00543313"/>
    <w:rsid w:val="005445AF"/>
    <w:rsid w:val="00546B01"/>
    <w:rsid w:val="005471D4"/>
    <w:rsid w:val="00553527"/>
    <w:rsid w:val="0055365E"/>
    <w:rsid w:val="00556FB8"/>
    <w:rsid w:val="00560570"/>
    <w:rsid w:val="00566889"/>
    <w:rsid w:val="00575034"/>
    <w:rsid w:val="00580B49"/>
    <w:rsid w:val="00591BE1"/>
    <w:rsid w:val="0059260B"/>
    <w:rsid w:val="005946EC"/>
    <w:rsid w:val="005A47FC"/>
    <w:rsid w:val="005B6414"/>
    <w:rsid w:val="005B6565"/>
    <w:rsid w:val="005C0B0D"/>
    <w:rsid w:val="005C227F"/>
    <w:rsid w:val="005C28BE"/>
    <w:rsid w:val="005D3B6C"/>
    <w:rsid w:val="005D4437"/>
    <w:rsid w:val="005D51D7"/>
    <w:rsid w:val="005E665B"/>
    <w:rsid w:val="005F069E"/>
    <w:rsid w:val="00600DAE"/>
    <w:rsid w:val="00604ADE"/>
    <w:rsid w:val="00607CBE"/>
    <w:rsid w:val="00607E8B"/>
    <w:rsid w:val="006144F7"/>
    <w:rsid w:val="00614F9F"/>
    <w:rsid w:val="0061718E"/>
    <w:rsid w:val="00617D26"/>
    <w:rsid w:val="006253CD"/>
    <w:rsid w:val="00625FD9"/>
    <w:rsid w:val="00635680"/>
    <w:rsid w:val="006472BA"/>
    <w:rsid w:val="00650284"/>
    <w:rsid w:val="0065681D"/>
    <w:rsid w:val="006568E0"/>
    <w:rsid w:val="00656935"/>
    <w:rsid w:val="0066355D"/>
    <w:rsid w:val="006664C8"/>
    <w:rsid w:val="006676EB"/>
    <w:rsid w:val="006738AA"/>
    <w:rsid w:val="006755C3"/>
    <w:rsid w:val="00676488"/>
    <w:rsid w:val="0068394C"/>
    <w:rsid w:val="006972F0"/>
    <w:rsid w:val="006A6D0D"/>
    <w:rsid w:val="006B2F0B"/>
    <w:rsid w:val="006B3224"/>
    <w:rsid w:val="006B5EBE"/>
    <w:rsid w:val="006B63E0"/>
    <w:rsid w:val="006C00FE"/>
    <w:rsid w:val="006C4846"/>
    <w:rsid w:val="006C6272"/>
    <w:rsid w:val="006D0345"/>
    <w:rsid w:val="006D11D6"/>
    <w:rsid w:val="006D3018"/>
    <w:rsid w:val="006D33C3"/>
    <w:rsid w:val="006D3DB0"/>
    <w:rsid w:val="006E43E7"/>
    <w:rsid w:val="006E4EC0"/>
    <w:rsid w:val="006F1114"/>
    <w:rsid w:val="006F63F5"/>
    <w:rsid w:val="006F74E2"/>
    <w:rsid w:val="007023FB"/>
    <w:rsid w:val="007039EF"/>
    <w:rsid w:val="007136A5"/>
    <w:rsid w:val="00714F5F"/>
    <w:rsid w:val="00721FE4"/>
    <w:rsid w:val="00741D78"/>
    <w:rsid w:val="00745689"/>
    <w:rsid w:val="007464C0"/>
    <w:rsid w:val="007472F6"/>
    <w:rsid w:val="00747F1A"/>
    <w:rsid w:val="00766B2A"/>
    <w:rsid w:val="007774E7"/>
    <w:rsid w:val="0078310B"/>
    <w:rsid w:val="007832A5"/>
    <w:rsid w:val="007936BD"/>
    <w:rsid w:val="00794D25"/>
    <w:rsid w:val="00794D3A"/>
    <w:rsid w:val="0079720E"/>
    <w:rsid w:val="007A382F"/>
    <w:rsid w:val="007A5BE5"/>
    <w:rsid w:val="007C7B22"/>
    <w:rsid w:val="007D3A97"/>
    <w:rsid w:val="007D6AEE"/>
    <w:rsid w:val="007E1822"/>
    <w:rsid w:val="007E773D"/>
    <w:rsid w:val="007F0064"/>
    <w:rsid w:val="007F39DF"/>
    <w:rsid w:val="00801FB2"/>
    <w:rsid w:val="008103DF"/>
    <w:rsid w:val="0081319D"/>
    <w:rsid w:val="0082141E"/>
    <w:rsid w:val="00821A86"/>
    <w:rsid w:val="00822689"/>
    <w:rsid w:val="0082680D"/>
    <w:rsid w:val="00830840"/>
    <w:rsid w:val="00832DD5"/>
    <w:rsid w:val="00833AC6"/>
    <w:rsid w:val="008355B4"/>
    <w:rsid w:val="00840C26"/>
    <w:rsid w:val="00865D6C"/>
    <w:rsid w:val="00866989"/>
    <w:rsid w:val="008670CC"/>
    <w:rsid w:val="00867129"/>
    <w:rsid w:val="0087259C"/>
    <w:rsid w:val="00874363"/>
    <w:rsid w:val="00886302"/>
    <w:rsid w:val="00886F01"/>
    <w:rsid w:val="00894CD7"/>
    <w:rsid w:val="00896CFE"/>
    <w:rsid w:val="008A55E4"/>
    <w:rsid w:val="008B6AF0"/>
    <w:rsid w:val="008C1CFB"/>
    <w:rsid w:val="008C4E7E"/>
    <w:rsid w:val="008C516F"/>
    <w:rsid w:val="008D068C"/>
    <w:rsid w:val="008D1800"/>
    <w:rsid w:val="008D46B4"/>
    <w:rsid w:val="008D6F52"/>
    <w:rsid w:val="008E1397"/>
    <w:rsid w:val="008E281B"/>
    <w:rsid w:val="008E3261"/>
    <w:rsid w:val="008E53DC"/>
    <w:rsid w:val="008F0689"/>
    <w:rsid w:val="008F35B1"/>
    <w:rsid w:val="00900D17"/>
    <w:rsid w:val="00906F28"/>
    <w:rsid w:val="00914C00"/>
    <w:rsid w:val="00915CE1"/>
    <w:rsid w:val="009208C3"/>
    <w:rsid w:val="00925364"/>
    <w:rsid w:val="00931114"/>
    <w:rsid w:val="009406D2"/>
    <w:rsid w:val="00941229"/>
    <w:rsid w:val="00944436"/>
    <w:rsid w:val="009610F9"/>
    <w:rsid w:val="0096433A"/>
    <w:rsid w:val="00967568"/>
    <w:rsid w:val="00967EDE"/>
    <w:rsid w:val="0098143D"/>
    <w:rsid w:val="00981E58"/>
    <w:rsid w:val="00983170"/>
    <w:rsid w:val="00991C5F"/>
    <w:rsid w:val="00992DE6"/>
    <w:rsid w:val="00993867"/>
    <w:rsid w:val="009945B2"/>
    <w:rsid w:val="00994A41"/>
    <w:rsid w:val="00997853"/>
    <w:rsid w:val="009A28E9"/>
    <w:rsid w:val="009A46BF"/>
    <w:rsid w:val="009A7D99"/>
    <w:rsid w:val="009B7A3B"/>
    <w:rsid w:val="009C366D"/>
    <w:rsid w:val="009C7813"/>
    <w:rsid w:val="009D5430"/>
    <w:rsid w:val="009D5ABF"/>
    <w:rsid w:val="009E152D"/>
    <w:rsid w:val="009E1A79"/>
    <w:rsid w:val="009E1F51"/>
    <w:rsid w:val="009F24F7"/>
    <w:rsid w:val="009F5A2A"/>
    <w:rsid w:val="00A0056B"/>
    <w:rsid w:val="00A00825"/>
    <w:rsid w:val="00A07B0C"/>
    <w:rsid w:val="00A13430"/>
    <w:rsid w:val="00A2272D"/>
    <w:rsid w:val="00A3084A"/>
    <w:rsid w:val="00A44364"/>
    <w:rsid w:val="00A5544D"/>
    <w:rsid w:val="00A56001"/>
    <w:rsid w:val="00A60156"/>
    <w:rsid w:val="00A609EA"/>
    <w:rsid w:val="00A62A5B"/>
    <w:rsid w:val="00A65413"/>
    <w:rsid w:val="00A73773"/>
    <w:rsid w:val="00A7409D"/>
    <w:rsid w:val="00A87E21"/>
    <w:rsid w:val="00A92401"/>
    <w:rsid w:val="00A94A4E"/>
    <w:rsid w:val="00A96ADB"/>
    <w:rsid w:val="00AA2DF1"/>
    <w:rsid w:val="00AA41C1"/>
    <w:rsid w:val="00AA48EF"/>
    <w:rsid w:val="00AC659A"/>
    <w:rsid w:val="00AC68AB"/>
    <w:rsid w:val="00AD0F0E"/>
    <w:rsid w:val="00AD3C6C"/>
    <w:rsid w:val="00AD75FC"/>
    <w:rsid w:val="00AE46FC"/>
    <w:rsid w:val="00AE5169"/>
    <w:rsid w:val="00AF2767"/>
    <w:rsid w:val="00AF38BC"/>
    <w:rsid w:val="00AF44D6"/>
    <w:rsid w:val="00AF73BB"/>
    <w:rsid w:val="00AF7847"/>
    <w:rsid w:val="00B05287"/>
    <w:rsid w:val="00B1129F"/>
    <w:rsid w:val="00B13409"/>
    <w:rsid w:val="00B161B3"/>
    <w:rsid w:val="00B2070E"/>
    <w:rsid w:val="00B22C81"/>
    <w:rsid w:val="00B26D94"/>
    <w:rsid w:val="00B32CD0"/>
    <w:rsid w:val="00B35156"/>
    <w:rsid w:val="00B415F0"/>
    <w:rsid w:val="00B44620"/>
    <w:rsid w:val="00B56780"/>
    <w:rsid w:val="00B6001B"/>
    <w:rsid w:val="00B614AB"/>
    <w:rsid w:val="00B64C50"/>
    <w:rsid w:val="00B66124"/>
    <w:rsid w:val="00B66232"/>
    <w:rsid w:val="00B74851"/>
    <w:rsid w:val="00B81523"/>
    <w:rsid w:val="00B90CDE"/>
    <w:rsid w:val="00B92CEB"/>
    <w:rsid w:val="00B94AF1"/>
    <w:rsid w:val="00BA46E1"/>
    <w:rsid w:val="00BB3214"/>
    <w:rsid w:val="00BC15D4"/>
    <w:rsid w:val="00BC1E9C"/>
    <w:rsid w:val="00BC378E"/>
    <w:rsid w:val="00BC5423"/>
    <w:rsid w:val="00BC6601"/>
    <w:rsid w:val="00BD0315"/>
    <w:rsid w:val="00BD129B"/>
    <w:rsid w:val="00BD2C35"/>
    <w:rsid w:val="00BD62AF"/>
    <w:rsid w:val="00BE43E0"/>
    <w:rsid w:val="00BE60B6"/>
    <w:rsid w:val="00BE64C2"/>
    <w:rsid w:val="00BF1A4D"/>
    <w:rsid w:val="00BF2441"/>
    <w:rsid w:val="00BF4774"/>
    <w:rsid w:val="00BF4A53"/>
    <w:rsid w:val="00C11B99"/>
    <w:rsid w:val="00C2562B"/>
    <w:rsid w:val="00C30B5B"/>
    <w:rsid w:val="00C35407"/>
    <w:rsid w:val="00C4540B"/>
    <w:rsid w:val="00C47EE0"/>
    <w:rsid w:val="00C50517"/>
    <w:rsid w:val="00C51D17"/>
    <w:rsid w:val="00C527F7"/>
    <w:rsid w:val="00C54E6F"/>
    <w:rsid w:val="00C55FEE"/>
    <w:rsid w:val="00C57AB8"/>
    <w:rsid w:val="00C57BBA"/>
    <w:rsid w:val="00C66440"/>
    <w:rsid w:val="00C71A91"/>
    <w:rsid w:val="00C753E7"/>
    <w:rsid w:val="00C7650E"/>
    <w:rsid w:val="00C8122D"/>
    <w:rsid w:val="00C85886"/>
    <w:rsid w:val="00CA13EA"/>
    <w:rsid w:val="00CA319D"/>
    <w:rsid w:val="00CA32C2"/>
    <w:rsid w:val="00CA447E"/>
    <w:rsid w:val="00CA5868"/>
    <w:rsid w:val="00CA6729"/>
    <w:rsid w:val="00CB675E"/>
    <w:rsid w:val="00CC2711"/>
    <w:rsid w:val="00CC52E6"/>
    <w:rsid w:val="00CC70EB"/>
    <w:rsid w:val="00CD43B7"/>
    <w:rsid w:val="00D0588D"/>
    <w:rsid w:val="00D079F2"/>
    <w:rsid w:val="00D1121F"/>
    <w:rsid w:val="00D14593"/>
    <w:rsid w:val="00D21167"/>
    <w:rsid w:val="00D2539D"/>
    <w:rsid w:val="00D27F27"/>
    <w:rsid w:val="00D301BD"/>
    <w:rsid w:val="00D341AA"/>
    <w:rsid w:val="00D34696"/>
    <w:rsid w:val="00D34CF0"/>
    <w:rsid w:val="00D364DA"/>
    <w:rsid w:val="00D3664C"/>
    <w:rsid w:val="00D37B2B"/>
    <w:rsid w:val="00D37CAA"/>
    <w:rsid w:val="00D45298"/>
    <w:rsid w:val="00D46E95"/>
    <w:rsid w:val="00D474FF"/>
    <w:rsid w:val="00D51AAC"/>
    <w:rsid w:val="00D60F74"/>
    <w:rsid w:val="00D63E3E"/>
    <w:rsid w:val="00D6491C"/>
    <w:rsid w:val="00D70ED5"/>
    <w:rsid w:val="00D72D0F"/>
    <w:rsid w:val="00D82F3E"/>
    <w:rsid w:val="00D8720B"/>
    <w:rsid w:val="00D9371D"/>
    <w:rsid w:val="00D95909"/>
    <w:rsid w:val="00D97323"/>
    <w:rsid w:val="00DA2B0B"/>
    <w:rsid w:val="00DA4EB9"/>
    <w:rsid w:val="00DB0B5E"/>
    <w:rsid w:val="00DC009D"/>
    <w:rsid w:val="00DC32AE"/>
    <w:rsid w:val="00DC3831"/>
    <w:rsid w:val="00DD4ED5"/>
    <w:rsid w:val="00DD61A1"/>
    <w:rsid w:val="00DE1FC4"/>
    <w:rsid w:val="00DE4FB0"/>
    <w:rsid w:val="00DF67D4"/>
    <w:rsid w:val="00E13011"/>
    <w:rsid w:val="00E16BED"/>
    <w:rsid w:val="00E249AB"/>
    <w:rsid w:val="00E26773"/>
    <w:rsid w:val="00E26D95"/>
    <w:rsid w:val="00E30EFF"/>
    <w:rsid w:val="00E355EA"/>
    <w:rsid w:val="00E3634B"/>
    <w:rsid w:val="00E37AD6"/>
    <w:rsid w:val="00E41035"/>
    <w:rsid w:val="00E422AA"/>
    <w:rsid w:val="00E433DB"/>
    <w:rsid w:val="00E43944"/>
    <w:rsid w:val="00E45610"/>
    <w:rsid w:val="00E473D1"/>
    <w:rsid w:val="00E64CD0"/>
    <w:rsid w:val="00E65E4F"/>
    <w:rsid w:val="00E72051"/>
    <w:rsid w:val="00E81E2A"/>
    <w:rsid w:val="00E902A0"/>
    <w:rsid w:val="00EA0857"/>
    <w:rsid w:val="00EA2667"/>
    <w:rsid w:val="00EB5385"/>
    <w:rsid w:val="00EC17B1"/>
    <w:rsid w:val="00EC20DC"/>
    <w:rsid w:val="00EC741D"/>
    <w:rsid w:val="00ED0688"/>
    <w:rsid w:val="00EE16CF"/>
    <w:rsid w:val="00EE1DD7"/>
    <w:rsid w:val="00F004D6"/>
    <w:rsid w:val="00F012E0"/>
    <w:rsid w:val="00F035BB"/>
    <w:rsid w:val="00F045C8"/>
    <w:rsid w:val="00F11BD0"/>
    <w:rsid w:val="00F139DE"/>
    <w:rsid w:val="00F17E69"/>
    <w:rsid w:val="00F2191A"/>
    <w:rsid w:val="00F23161"/>
    <w:rsid w:val="00F27C6F"/>
    <w:rsid w:val="00F32EBD"/>
    <w:rsid w:val="00F408B4"/>
    <w:rsid w:val="00F45347"/>
    <w:rsid w:val="00F470B6"/>
    <w:rsid w:val="00F61F52"/>
    <w:rsid w:val="00F64086"/>
    <w:rsid w:val="00F6465B"/>
    <w:rsid w:val="00F722CD"/>
    <w:rsid w:val="00F73E04"/>
    <w:rsid w:val="00F90213"/>
    <w:rsid w:val="00F92B63"/>
    <w:rsid w:val="00FA0748"/>
    <w:rsid w:val="00FA4035"/>
    <w:rsid w:val="00FB3AA8"/>
    <w:rsid w:val="00FB490F"/>
    <w:rsid w:val="00FB59CE"/>
    <w:rsid w:val="00FC0A18"/>
    <w:rsid w:val="00FC161B"/>
    <w:rsid w:val="00FD2639"/>
    <w:rsid w:val="00FD500A"/>
    <w:rsid w:val="00FE2337"/>
    <w:rsid w:val="00FE3E49"/>
    <w:rsid w:val="00FF1BE4"/>
    <w:rsid w:val="00FF351A"/>
    <w:rsid w:val="00FF38B2"/>
    <w:rsid w:val="00FF48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."/>
  <w:listSeparator w:val=","/>
  <w14:docId w14:val="31C55B63"/>
  <w15:docId w15:val="{5A35E323-8B92-4045-BACE-851B077EC7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467A"/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C17B1"/>
    <w:pPr>
      <w:keepNext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72D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F27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2767"/>
    <w:rPr>
      <w:rFonts w:ascii="Tahoma" w:hAnsi="Tahoma" w:cs="Tahoma"/>
      <w:sz w:val="16"/>
      <w:szCs w:val="16"/>
    </w:rPr>
  </w:style>
  <w:style w:type="paragraph" w:styleId="ListParagraph">
    <w:name w:val="List Paragraph"/>
    <w:aliases w:val="Bullet 1,Use Case List Paragraph,b1,Bullet for no #'s,B1,Heading2,List Paragraph1,Body Bullet,Ref,Colorful List - Accent 11,List bullet,List Paragraph 1,Bulleted Text,BulletsLevel1,Figure_name,Table Number Paragraph"/>
    <w:basedOn w:val="Normal"/>
    <w:link w:val="ListParagraphChar"/>
    <w:uiPriority w:val="34"/>
    <w:qFormat/>
    <w:rsid w:val="005C0B0D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C57BB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57BB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57BB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57BB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57BBA"/>
    <w:rPr>
      <w:b/>
      <w:bCs/>
      <w:sz w:val="20"/>
      <w:szCs w:val="20"/>
    </w:rPr>
  </w:style>
  <w:style w:type="character" w:customStyle="1" w:styleId="ListParagraphChar">
    <w:name w:val="List Paragraph Char"/>
    <w:aliases w:val="Bullet 1 Char,Use Case List Paragraph Char,b1 Char,Bullet for no #'s Char,B1 Char,Heading2 Char,List Paragraph1 Char,Body Bullet Char,Ref Char,Colorful List - Accent 11 Char,List bullet Char,List Paragraph 1 Char,Bulleted Text Char"/>
    <w:link w:val="ListParagraph"/>
    <w:uiPriority w:val="34"/>
    <w:locked/>
    <w:rsid w:val="003B202F"/>
  </w:style>
  <w:style w:type="character" w:customStyle="1" w:styleId="Heading3Char">
    <w:name w:val="Heading 3 Char"/>
    <w:basedOn w:val="DefaultParagraphFont"/>
    <w:link w:val="Heading3"/>
    <w:uiPriority w:val="9"/>
    <w:semiHidden/>
    <w:rsid w:val="00EC17B1"/>
    <w:rPr>
      <w:rFonts w:ascii="Cambria" w:eastAsia="Times New Roman" w:hAnsi="Cambria" w:cs="Times New Roman"/>
      <w:b/>
      <w:bCs/>
      <w:sz w:val="26"/>
      <w:szCs w:val="26"/>
      <w:lang w:val="en-GB"/>
    </w:rPr>
  </w:style>
  <w:style w:type="character" w:customStyle="1" w:styleId="rvts36">
    <w:name w:val="rvts36"/>
    <w:rsid w:val="007D3A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086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7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2550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2254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427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7101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585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30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54737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8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34391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50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87353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7866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13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32923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9.png"/><Relationship Id="rId13" Type="http://schemas.openxmlformats.org/officeDocument/2006/relationships/image" Target="media/image14.png"/><Relationship Id="rId18" Type="http://schemas.openxmlformats.org/officeDocument/2006/relationships/diagramLayout" Target="diagrams/layout1.xml"/><Relationship Id="rId3" Type="http://schemas.openxmlformats.org/officeDocument/2006/relationships/styles" Target="styles.xml"/><Relationship Id="rId21" Type="http://schemas.microsoft.com/office/2007/relationships/diagramDrawing" Target="diagrams/drawing1.xml"/><Relationship Id="rId7" Type="http://schemas.openxmlformats.org/officeDocument/2006/relationships/image" Target="media/image8.jpeg"/><Relationship Id="rId12" Type="http://schemas.openxmlformats.org/officeDocument/2006/relationships/image" Target="media/image13.png"/><Relationship Id="rId17" Type="http://schemas.openxmlformats.org/officeDocument/2006/relationships/diagramData" Target="diagrams/data1.xml"/><Relationship Id="rId2" Type="http://schemas.openxmlformats.org/officeDocument/2006/relationships/numbering" Target="numbering.xml"/><Relationship Id="rId16" Type="http://schemas.microsoft.com/office/2007/relationships/hdphoto" Target="media/hdphoto1.wdp"/><Relationship Id="rId20" Type="http://schemas.openxmlformats.org/officeDocument/2006/relationships/diagramColors" Target="diagrams/colors1.xml"/><Relationship Id="rId1" Type="http://schemas.openxmlformats.org/officeDocument/2006/relationships/customXml" Target="../customXml/item1.xml"/><Relationship Id="rId6" Type="http://schemas.openxmlformats.org/officeDocument/2006/relationships/image" Target="media/image7.png"/><Relationship Id="rId11" Type="http://schemas.openxmlformats.org/officeDocument/2006/relationships/image" Target="media/image12.png"/><Relationship Id="rId5" Type="http://schemas.openxmlformats.org/officeDocument/2006/relationships/webSettings" Target="webSettings.xml"/><Relationship Id="rId15" Type="http://schemas.openxmlformats.org/officeDocument/2006/relationships/image" Target="media/image16.png"/><Relationship Id="rId23" Type="http://schemas.openxmlformats.org/officeDocument/2006/relationships/theme" Target="theme/theme1.xml"/><Relationship Id="rId10" Type="http://schemas.openxmlformats.org/officeDocument/2006/relationships/image" Target="media/image11.png"/><Relationship Id="rId19" Type="http://schemas.openxmlformats.org/officeDocument/2006/relationships/diagramQuickStyle" Target="diagrams/quickStyle1.xml"/><Relationship Id="rId4" Type="http://schemas.openxmlformats.org/officeDocument/2006/relationships/settings" Target="settings.xml"/><Relationship Id="rId9" Type="http://schemas.openxmlformats.org/officeDocument/2006/relationships/image" Target="media/image10.jpeg"/><Relationship Id="rId14" Type="http://schemas.openxmlformats.org/officeDocument/2006/relationships/image" Target="media/image15.png"/><Relationship Id="rId22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A60FE6D8-92B1-48E3-AF86-D2C64C0BE466}" type="doc">
      <dgm:prSet loTypeId="urn:microsoft.com/office/officeart/2005/8/layout/vList6" loCatId="list" qsTypeId="urn:microsoft.com/office/officeart/2005/8/quickstyle/simple2" qsCatId="simple" csTypeId="urn:microsoft.com/office/officeart/2005/8/colors/accent1_2" csCatId="accent1" phldr="1"/>
      <dgm:spPr/>
      <dgm:t>
        <a:bodyPr/>
        <a:lstStyle/>
        <a:p>
          <a:endParaRPr lang="en-IN"/>
        </a:p>
      </dgm:t>
    </dgm:pt>
    <dgm:pt modelId="{2764FB35-A2FF-487A-9CF6-2B709E00A07D}">
      <dgm:prSet phldrT="[Text]" custT="1"/>
      <dgm:spPr>
        <a:solidFill>
          <a:schemeClr val="accent5"/>
        </a:solidFill>
      </dgm:spPr>
      <dgm:t>
        <a:bodyPr/>
        <a:lstStyle/>
        <a:p>
          <a:r>
            <a:rPr lang="en-US" sz="900" b="0">
              <a:latin typeface="+mj-lt"/>
            </a:rPr>
            <a:t>Sep'18 - Present</a:t>
          </a:r>
          <a:endParaRPr lang="en-IN" sz="900" b="0">
            <a:latin typeface="+mj-lt"/>
          </a:endParaRPr>
        </a:p>
      </dgm:t>
    </dgm:pt>
    <dgm:pt modelId="{D1F6AD3B-026D-4CAE-9633-B569284B3D26}" type="parTrans" cxnId="{C5272D59-58F3-40D6-83CE-B63C274E7973}">
      <dgm:prSet/>
      <dgm:spPr/>
      <dgm:t>
        <a:bodyPr/>
        <a:lstStyle/>
        <a:p>
          <a:endParaRPr lang="en-IN"/>
        </a:p>
      </dgm:t>
    </dgm:pt>
    <dgm:pt modelId="{800B445B-78FA-423A-9451-0E239B33CDF5}" type="sibTrans" cxnId="{C5272D59-58F3-40D6-83CE-B63C274E7973}">
      <dgm:prSet/>
      <dgm:spPr/>
      <dgm:t>
        <a:bodyPr/>
        <a:lstStyle/>
        <a:p>
          <a:endParaRPr lang="en-IN"/>
        </a:p>
      </dgm:t>
    </dgm:pt>
    <dgm:pt modelId="{0C3ABBE9-A780-45A5-91F8-8F19F3E08529}">
      <dgm:prSet custT="1"/>
      <dgm:spPr>
        <a:solidFill>
          <a:schemeClr val="accent5"/>
        </a:solidFill>
      </dgm:spPr>
      <dgm:t>
        <a:bodyPr/>
        <a:lstStyle/>
        <a:p>
          <a:r>
            <a:rPr lang="en-US" sz="900" b="0">
              <a:latin typeface="+mj-lt"/>
            </a:rPr>
            <a:t>Apr'17 - Sep'18</a:t>
          </a:r>
          <a:endParaRPr lang="en-IN" sz="900" b="0">
            <a:latin typeface="+mj-lt"/>
          </a:endParaRPr>
        </a:p>
      </dgm:t>
    </dgm:pt>
    <dgm:pt modelId="{B6D5EEE9-BBEF-464C-AA2C-33285501C44A}" type="parTrans" cxnId="{4220765D-D9C6-46BF-B98A-C0F43F26A0FD}">
      <dgm:prSet/>
      <dgm:spPr/>
      <dgm:t>
        <a:bodyPr/>
        <a:lstStyle/>
        <a:p>
          <a:endParaRPr lang="en-IN"/>
        </a:p>
      </dgm:t>
    </dgm:pt>
    <dgm:pt modelId="{28841D56-81B0-448D-9E48-0EDDFB3CEAFD}" type="sibTrans" cxnId="{4220765D-D9C6-46BF-B98A-C0F43F26A0FD}">
      <dgm:prSet/>
      <dgm:spPr/>
      <dgm:t>
        <a:bodyPr/>
        <a:lstStyle/>
        <a:p>
          <a:endParaRPr lang="en-IN"/>
        </a:p>
      </dgm:t>
    </dgm:pt>
    <dgm:pt modelId="{1BC571F1-05CD-4AD6-B2C9-0E45205C2EDD}">
      <dgm:prSet custT="1"/>
      <dgm:spPr>
        <a:solidFill>
          <a:schemeClr val="accent5"/>
        </a:solidFill>
      </dgm:spPr>
      <dgm:t>
        <a:bodyPr/>
        <a:lstStyle/>
        <a:p>
          <a:r>
            <a:rPr lang="en-US" sz="900" b="0">
              <a:latin typeface="+mj-lt"/>
            </a:rPr>
            <a:t>Sep'15 - Mar'16</a:t>
          </a:r>
          <a:endParaRPr lang="en-IN" sz="900" b="0">
            <a:latin typeface="+mj-lt"/>
          </a:endParaRPr>
        </a:p>
      </dgm:t>
    </dgm:pt>
    <dgm:pt modelId="{8A0798E6-439F-4A57-BDC2-D7E724D33E68}" type="parTrans" cxnId="{2C63E23C-E49C-4B6B-BB48-B4B31766F770}">
      <dgm:prSet/>
      <dgm:spPr/>
      <dgm:t>
        <a:bodyPr/>
        <a:lstStyle/>
        <a:p>
          <a:endParaRPr lang="en-IN"/>
        </a:p>
      </dgm:t>
    </dgm:pt>
    <dgm:pt modelId="{F6F44417-9172-4F12-83DD-7AFE0E02C008}" type="sibTrans" cxnId="{2C63E23C-E49C-4B6B-BB48-B4B31766F770}">
      <dgm:prSet/>
      <dgm:spPr/>
      <dgm:t>
        <a:bodyPr/>
        <a:lstStyle/>
        <a:p>
          <a:endParaRPr lang="en-IN"/>
        </a:p>
      </dgm:t>
    </dgm:pt>
    <dgm:pt modelId="{E7BDD8D0-C4D9-4A32-9861-3C808FBB972D}">
      <dgm:prSet custT="1"/>
      <dgm:spPr>
        <a:solidFill>
          <a:schemeClr val="accent5"/>
        </a:solidFill>
      </dgm:spPr>
      <dgm:t>
        <a:bodyPr/>
        <a:lstStyle/>
        <a:p>
          <a:r>
            <a:rPr lang="en-US" sz="900" b="0">
              <a:latin typeface="+mj-lt"/>
            </a:rPr>
            <a:t>Jun'14 - May'15</a:t>
          </a:r>
          <a:endParaRPr lang="en-IN" sz="900" b="0">
            <a:latin typeface="+mj-lt"/>
          </a:endParaRPr>
        </a:p>
      </dgm:t>
    </dgm:pt>
    <dgm:pt modelId="{90862FC7-8298-42C7-BA59-207BBD23D0CB}" type="parTrans" cxnId="{9B133C00-B03D-4A79-8498-7C5A39C6ECDC}">
      <dgm:prSet/>
      <dgm:spPr/>
      <dgm:t>
        <a:bodyPr/>
        <a:lstStyle/>
        <a:p>
          <a:endParaRPr lang="en-IN"/>
        </a:p>
      </dgm:t>
    </dgm:pt>
    <dgm:pt modelId="{F2EE48CD-01FD-48FD-A9F9-029C47929D21}" type="sibTrans" cxnId="{9B133C00-B03D-4A79-8498-7C5A39C6ECDC}">
      <dgm:prSet/>
      <dgm:spPr/>
      <dgm:t>
        <a:bodyPr/>
        <a:lstStyle/>
        <a:p>
          <a:endParaRPr lang="en-IN"/>
        </a:p>
      </dgm:t>
    </dgm:pt>
    <dgm:pt modelId="{7790DB8D-E9F7-406F-B0AB-C1604482C2D2}">
      <dgm:prSet custT="1"/>
      <dgm:spPr>
        <a:solidFill>
          <a:schemeClr val="accent5"/>
        </a:solidFill>
      </dgm:spPr>
      <dgm:t>
        <a:bodyPr/>
        <a:lstStyle/>
        <a:p>
          <a:r>
            <a:rPr lang="en-US" sz="900" b="0">
              <a:latin typeface="+mj-lt"/>
            </a:rPr>
            <a:t>Jun'08 - Apr'14</a:t>
          </a:r>
          <a:endParaRPr lang="en-IN" sz="900" b="0">
            <a:latin typeface="+mj-lt"/>
          </a:endParaRPr>
        </a:p>
      </dgm:t>
    </dgm:pt>
    <dgm:pt modelId="{1FFE088A-7034-49E9-85DA-3EB07BE9A968}" type="parTrans" cxnId="{117C2DD5-8CB8-4C29-8182-CE79AC7B0E70}">
      <dgm:prSet/>
      <dgm:spPr/>
      <dgm:t>
        <a:bodyPr/>
        <a:lstStyle/>
        <a:p>
          <a:endParaRPr lang="en-IN"/>
        </a:p>
      </dgm:t>
    </dgm:pt>
    <dgm:pt modelId="{F502112C-AE59-4516-9222-3DED9D51AC77}" type="sibTrans" cxnId="{117C2DD5-8CB8-4C29-8182-CE79AC7B0E70}">
      <dgm:prSet/>
      <dgm:spPr/>
      <dgm:t>
        <a:bodyPr/>
        <a:lstStyle/>
        <a:p>
          <a:endParaRPr lang="en-IN"/>
        </a:p>
      </dgm:t>
    </dgm:pt>
    <dgm:pt modelId="{70668B52-5AA1-4D7F-ADAF-05821EE5209B}">
      <dgm:prSet phldrT="[Text]" custT="1"/>
      <dgm:spPr>
        <a:solidFill>
          <a:schemeClr val="accent5">
            <a:lumMod val="40000"/>
            <a:lumOff val="60000"/>
            <a:alpha val="90000"/>
          </a:schemeClr>
        </a:solidFill>
      </dgm:spPr>
      <dgm:t>
        <a:bodyPr/>
        <a:lstStyle/>
        <a:p>
          <a:r>
            <a:rPr lang="en-US" sz="900" b="0">
              <a:latin typeface="+mj-lt"/>
            </a:rPr>
            <a:t>Alstom Transport India Ltd. </a:t>
          </a:r>
          <a:endParaRPr lang="en-IN" sz="900" b="0">
            <a:latin typeface="+mj-lt"/>
          </a:endParaRPr>
        </a:p>
      </dgm:t>
    </dgm:pt>
    <dgm:pt modelId="{E2A4015E-1545-4504-B954-A59C49B379C0}" type="parTrans" cxnId="{91A7A5AF-56B6-49F9-B161-C422DCF26D59}">
      <dgm:prSet/>
      <dgm:spPr/>
      <dgm:t>
        <a:bodyPr/>
        <a:lstStyle/>
        <a:p>
          <a:endParaRPr lang="en-IN"/>
        </a:p>
      </dgm:t>
    </dgm:pt>
    <dgm:pt modelId="{0B84B935-3017-4513-AB44-46CB56F9FF77}" type="sibTrans" cxnId="{91A7A5AF-56B6-49F9-B161-C422DCF26D59}">
      <dgm:prSet/>
      <dgm:spPr/>
      <dgm:t>
        <a:bodyPr/>
        <a:lstStyle/>
        <a:p>
          <a:endParaRPr lang="en-IN"/>
        </a:p>
      </dgm:t>
    </dgm:pt>
    <dgm:pt modelId="{5DF98870-54BB-461B-87A6-D5DDAE59F2CA}">
      <dgm:prSet custT="1"/>
      <dgm:spPr>
        <a:solidFill>
          <a:schemeClr val="accent5">
            <a:lumMod val="40000"/>
            <a:lumOff val="60000"/>
            <a:alpha val="90000"/>
          </a:schemeClr>
        </a:solidFill>
      </dgm:spPr>
      <dgm:t>
        <a:bodyPr/>
        <a:lstStyle/>
        <a:p>
          <a:r>
            <a:rPr lang="en-US" sz="900" b="0">
              <a:latin typeface="+mj-lt"/>
            </a:rPr>
            <a:t>General Electric (GE POWER) </a:t>
          </a:r>
          <a:endParaRPr lang="en-IN" sz="900" b="0">
            <a:latin typeface="+mj-lt"/>
          </a:endParaRPr>
        </a:p>
      </dgm:t>
    </dgm:pt>
    <dgm:pt modelId="{F62E9D28-DDF2-4061-9BAB-9D6D8EF378C9}" type="parTrans" cxnId="{4F8D3FB2-D829-42EE-9522-14F5478EADFD}">
      <dgm:prSet/>
      <dgm:spPr/>
      <dgm:t>
        <a:bodyPr/>
        <a:lstStyle/>
        <a:p>
          <a:endParaRPr lang="en-IN"/>
        </a:p>
      </dgm:t>
    </dgm:pt>
    <dgm:pt modelId="{7D7E067A-C067-4A64-A813-3B237BF62559}" type="sibTrans" cxnId="{4F8D3FB2-D829-42EE-9522-14F5478EADFD}">
      <dgm:prSet/>
      <dgm:spPr/>
      <dgm:t>
        <a:bodyPr/>
        <a:lstStyle/>
        <a:p>
          <a:endParaRPr lang="en-IN"/>
        </a:p>
      </dgm:t>
    </dgm:pt>
    <dgm:pt modelId="{D49E50CD-78CC-4F13-8360-97CF5BA28264}">
      <dgm:prSet custT="1"/>
      <dgm:spPr>
        <a:solidFill>
          <a:schemeClr val="accent5">
            <a:lumMod val="40000"/>
            <a:lumOff val="60000"/>
            <a:alpha val="90000"/>
          </a:schemeClr>
        </a:solidFill>
      </dgm:spPr>
      <dgm:t>
        <a:bodyPr/>
        <a:lstStyle/>
        <a:p>
          <a:r>
            <a:rPr lang="en-US" sz="900" b="0">
              <a:latin typeface="+mj-lt"/>
            </a:rPr>
            <a:t>PT. Insultec International Indonesia </a:t>
          </a:r>
          <a:endParaRPr lang="en-IN" sz="900" b="0">
            <a:latin typeface="+mj-lt"/>
          </a:endParaRPr>
        </a:p>
      </dgm:t>
    </dgm:pt>
    <dgm:pt modelId="{84E4EDE2-4520-454E-B134-F831FCFE8567}" type="parTrans" cxnId="{224F1618-37FF-43F8-8FA0-71A14F9A8DA2}">
      <dgm:prSet/>
      <dgm:spPr/>
      <dgm:t>
        <a:bodyPr/>
        <a:lstStyle/>
        <a:p>
          <a:endParaRPr lang="en-IN"/>
        </a:p>
      </dgm:t>
    </dgm:pt>
    <dgm:pt modelId="{DBE6967D-4DB6-462E-ACD2-ADC2DF85C5B5}" type="sibTrans" cxnId="{224F1618-37FF-43F8-8FA0-71A14F9A8DA2}">
      <dgm:prSet/>
      <dgm:spPr/>
      <dgm:t>
        <a:bodyPr/>
        <a:lstStyle/>
        <a:p>
          <a:endParaRPr lang="en-IN"/>
        </a:p>
      </dgm:t>
    </dgm:pt>
    <dgm:pt modelId="{314D7CC6-451F-48A9-ABD7-7B005B5DCAB0}">
      <dgm:prSet custT="1"/>
      <dgm:spPr>
        <a:solidFill>
          <a:schemeClr val="accent5">
            <a:lumMod val="40000"/>
            <a:lumOff val="60000"/>
            <a:alpha val="90000"/>
          </a:schemeClr>
        </a:solidFill>
      </dgm:spPr>
      <dgm:t>
        <a:bodyPr/>
        <a:lstStyle/>
        <a:p>
          <a:r>
            <a:rPr lang="en-US" sz="900" b="0">
              <a:latin typeface="+mj-lt"/>
            </a:rPr>
            <a:t>HMPA (Malaysia) Sdn. Bhd. </a:t>
          </a:r>
          <a:endParaRPr lang="en-IN" sz="900" b="0">
            <a:latin typeface="+mj-lt"/>
          </a:endParaRPr>
        </a:p>
      </dgm:t>
    </dgm:pt>
    <dgm:pt modelId="{9238FB81-73FE-48D7-A174-BE66862C797B}" type="parTrans" cxnId="{9A7827FF-D05A-45D1-AF82-DF1E85C078BB}">
      <dgm:prSet/>
      <dgm:spPr/>
      <dgm:t>
        <a:bodyPr/>
        <a:lstStyle/>
        <a:p>
          <a:endParaRPr lang="en-IN"/>
        </a:p>
      </dgm:t>
    </dgm:pt>
    <dgm:pt modelId="{4B6835BC-04B3-417C-9AF4-A0D45A9B4A97}" type="sibTrans" cxnId="{9A7827FF-D05A-45D1-AF82-DF1E85C078BB}">
      <dgm:prSet/>
      <dgm:spPr/>
      <dgm:t>
        <a:bodyPr/>
        <a:lstStyle/>
        <a:p>
          <a:endParaRPr lang="en-IN"/>
        </a:p>
      </dgm:t>
    </dgm:pt>
    <dgm:pt modelId="{95A1A1C1-EA1A-48BD-ADF2-C0228173A88D}">
      <dgm:prSet custT="1"/>
      <dgm:spPr>
        <a:solidFill>
          <a:schemeClr val="accent5">
            <a:lumMod val="40000"/>
            <a:lumOff val="60000"/>
            <a:alpha val="90000"/>
          </a:schemeClr>
        </a:solidFill>
      </dgm:spPr>
      <dgm:t>
        <a:bodyPr/>
        <a:lstStyle/>
        <a:p>
          <a:r>
            <a:rPr lang="en-US" sz="900" b="0">
              <a:latin typeface="+mj-lt"/>
            </a:rPr>
            <a:t>Punj Lloyd Oil &amp; Gas (Malaysia) Sdn. Bhd. </a:t>
          </a:r>
          <a:endParaRPr lang="en-IN" sz="900" b="0">
            <a:latin typeface="+mj-lt"/>
          </a:endParaRPr>
        </a:p>
      </dgm:t>
    </dgm:pt>
    <dgm:pt modelId="{6FFF1568-142A-451B-92D7-ABC0F1A95FBE}" type="parTrans" cxnId="{5A483A17-A7C3-4922-9CBE-961545FFAE57}">
      <dgm:prSet/>
      <dgm:spPr/>
      <dgm:t>
        <a:bodyPr/>
        <a:lstStyle/>
        <a:p>
          <a:endParaRPr lang="en-IN"/>
        </a:p>
      </dgm:t>
    </dgm:pt>
    <dgm:pt modelId="{B50D6BB8-9791-4E67-9BC5-CF66C55417FD}" type="sibTrans" cxnId="{5A483A17-A7C3-4922-9CBE-961545FFAE57}">
      <dgm:prSet/>
      <dgm:spPr/>
      <dgm:t>
        <a:bodyPr/>
        <a:lstStyle/>
        <a:p>
          <a:endParaRPr lang="en-IN"/>
        </a:p>
      </dgm:t>
    </dgm:pt>
    <dgm:pt modelId="{EE153FA5-3F4E-403A-B84F-B6301B73A8B1}" type="pres">
      <dgm:prSet presAssocID="{A60FE6D8-92B1-48E3-AF86-D2C64C0BE466}" presName="Name0" presStyleCnt="0">
        <dgm:presLayoutVars>
          <dgm:dir/>
          <dgm:animLvl val="lvl"/>
          <dgm:resizeHandles/>
        </dgm:presLayoutVars>
      </dgm:prSet>
      <dgm:spPr/>
    </dgm:pt>
    <dgm:pt modelId="{9F8076C2-59CB-4E32-AEE7-C90BF1A6210A}" type="pres">
      <dgm:prSet presAssocID="{2764FB35-A2FF-487A-9CF6-2B709E00A07D}" presName="linNode" presStyleCnt="0"/>
      <dgm:spPr/>
    </dgm:pt>
    <dgm:pt modelId="{ECF52E7D-0158-474E-9A9A-758C4F19ED0D}" type="pres">
      <dgm:prSet presAssocID="{2764FB35-A2FF-487A-9CF6-2B709E00A07D}" presName="parentShp" presStyleLbl="node1" presStyleIdx="0" presStyleCnt="5">
        <dgm:presLayoutVars>
          <dgm:bulletEnabled val="1"/>
        </dgm:presLayoutVars>
      </dgm:prSet>
      <dgm:spPr/>
    </dgm:pt>
    <dgm:pt modelId="{3A1B1C90-ED88-4BD4-889C-EA9677EB401C}" type="pres">
      <dgm:prSet presAssocID="{2764FB35-A2FF-487A-9CF6-2B709E00A07D}" presName="childShp" presStyleLbl="bgAccFollowNode1" presStyleIdx="0" presStyleCnt="5">
        <dgm:presLayoutVars>
          <dgm:bulletEnabled val="1"/>
        </dgm:presLayoutVars>
      </dgm:prSet>
      <dgm:spPr/>
    </dgm:pt>
    <dgm:pt modelId="{AAB7290D-5B7A-46C8-A113-3D41CA8FEA9E}" type="pres">
      <dgm:prSet presAssocID="{800B445B-78FA-423A-9451-0E239B33CDF5}" presName="spacing" presStyleCnt="0"/>
      <dgm:spPr/>
    </dgm:pt>
    <dgm:pt modelId="{AFC29F0C-1170-4CB4-BC84-A078CC0BE5F5}" type="pres">
      <dgm:prSet presAssocID="{0C3ABBE9-A780-45A5-91F8-8F19F3E08529}" presName="linNode" presStyleCnt="0"/>
      <dgm:spPr/>
    </dgm:pt>
    <dgm:pt modelId="{452CF295-7C74-42E2-B428-6DB3ABA63013}" type="pres">
      <dgm:prSet presAssocID="{0C3ABBE9-A780-45A5-91F8-8F19F3E08529}" presName="parentShp" presStyleLbl="node1" presStyleIdx="1" presStyleCnt="5">
        <dgm:presLayoutVars>
          <dgm:bulletEnabled val="1"/>
        </dgm:presLayoutVars>
      </dgm:prSet>
      <dgm:spPr/>
    </dgm:pt>
    <dgm:pt modelId="{133F5B63-1C47-4E14-806F-502F6F1519B0}" type="pres">
      <dgm:prSet presAssocID="{0C3ABBE9-A780-45A5-91F8-8F19F3E08529}" presName="childShp" presStyleLbl="bgAccFollowNode1" presStyleIdx="1" presStyleCnt="5">
        <dgm:presLayoutVars>
          <dgm:bulletEnabled val="1"/>
        </dgm:presLayoutVars>
      </dgm:prSet>
      <dgm:spPr/>
    </dgm:pt>
    <dgm:pt modelId="{0DD0797E-65A6-47C5-BD4C-D4CCB857298E}" type="pres">
      <dgm:prSet presAssocID="{28841D56-81B0-448D-9E48-0EDDFB3CEAFD}" presName="spacing" presStyleCnt="0"/>
      <dgm:spPr/>
    </dgm:pt>
    <dgm:pt modelId="{D0803E01-1CF8-4443-A465-010CF129FECC}" type="pres">
      <dgm:prSet presAssocID="{1BC571F1-05CD-4AD6-B2C9-0E45205C2EDD}" presName="linNode" presStyleCnt="0"/>
      <dgm:spPr/>
    </dgm:pt>
    <dgm:pt modelId="{F376451C-FB8C-44CF-A6CA-C1D2B6D97A4B}" type="pres">
      <dgm:prSet presAssocID="{1BC571F1-05CD-4AD6-B2C9-0E45205C2EDD}" presName="parentShp" presStyleLbl="node1" presStyleIdx="2" presStyleCnt="5">
        <dgm:presLayoutVars>
          <dgm:bulletEnabled val="1"/>
        </dgm:presLayoutVars>
      </dgm:prSet>
      <dgm:spPr/>
    </dgm:pt>
    <dgm:pt modelId="{C45F8A7D-CA01-4AC2-89A4-B2979FC21E88}" type="pres">
      <dgm:prSet presAssocID="{1BC571F1-05CD-4AD6-B2C9-0E45205C2EDD}" presName="childShp" presStyleLbl="bgAccFollowNode1" presStyleIdx="2" presStyleCnt="5">
        <dgm:presLayoutVars>
          <dgm:bulletEnabled val="1"/>
        </dgm:presLayoutVars>
      </dgm:prSet>
      <dgm:spPr/>
    </dgm:pt>
    <dgm:pt modelId="{6C375EFD-415F-4DC3-AE83-403377DA0E6B}" type="pres">
      <dgm:prSet presAssocID="{F6F44417-9172-4F12-83DD-7AFE0E02C008}" presName="spacing" presStyleCnt="0"/>
      <dgm:spPr/>
    </dgm:pt>
    <dgm:pt modelId="{14E295CB-4460-479A-B673-9A27E7C48296}" type="pres">
      <dgm:prSet presAssocID="{E7BDD8D0-C4D9-4A32-9861-3C808FBB972D}" presName="linNode" presStyleCnt="0"/>
      <dgm:spPr/>
    </dgm:pt>
    <dgm:pt modelId="{D6AA5C63-F2C8-4F2F-BD55-E05CC7F2827E}" type="pres">
      <dgm:prSet presAssocID="{E7BDD8D0-C4D9-4A32-9861-3C808FBB972D}" presName="parentShp" presStyleLbl="node1" presStyleIdx="3" presStyleCnt="5">
        <dgm:presLayoutVars>
          <dgm:bulletEnabled val="1"/>
        </dgm:presLayoutVars>
      </dgm:prSet>
      <dgm:spPr/>
    </dgm:pt>
    <dgm:pt modelId="{1E7FEA09-E9CE-4E02-B2F4-661A48BBF390}" type="pres">
      <dgm:prSet presAssocID="{E7BDD8D0-C4D9-4A32-9861-3C808FBB972D}" presName="childShp" presStyleLbl="bgAccFollowNode1" presStyleIdx="3" presStyleCnt="5">
        <dgm:presLayoutVars>
          <dgm:bulletEnabled val="1"/>
        </dgm:presLayoutVars>
      </dgm:prSet>
      <dgm:spPr/>
    </dgm:pt>
    <dgm:pt modelId="{2DA3A45C-0ACD-4AFD-B755-9B4B94DAAE76}" type="pres">
      <dgm:prSet presAssocID="{F2EE48CD-01FD-48FD-A9F9-029C47929D21}" presName="spacing" presStyleCnt="0"/>
      <dgm:spPr/>
    </dgm:pt>
    <dgm:pt modelId="{27FB39A5-C165-4E7C-9DC1-EB7D17BA2A98}" type="pres">
      <dgm:prSet presAssocID="{7790DB8D-E9F7-406F-B0AB-C1604482C2D2}" presName="linNode" presStyleCnt="0"/>
      <dgm:spPr/>
    </dgm:pt>
    <dgm:pt modelId="{BFD0715D-8B0F-4BD8-BE27-5C7EF6D50C1A}" type="pres">
      <dgm:prSet presAssocID="{7790DB8D-E9F7-406F-B0AB-C1604482C2D2}" presName="parentShp" presStyleLbl="node1" presStyleIdx="4" presStyleCnt="5">
        <dgm:presLayoutVars>
          <dgm:bulletEnabled val="1"/>
        </dgm:presLayoutVars>
      </dgm:prSet>
      <dgm:spPr/>
    </dgm:pt>
    <dgm:pt modelId="{4224BD1B-87AB-4521-A249-4F7FC88F6DA1}" type="pres">
      <dgm:prSet presAssocID="{7790DB8D-E9F7-406F-B0AB-C1604482C2D2}" presName="childShp" presStyleLbl="bgAccFollowNode1" presStyleIdx="4" presStyleCnt="5">
        <dgm:presLayoutVars>
          <dgm:bulletEnabled val="1"/>
        </dgm:presLayoutVars>
      </dgm:prSet>
      <dgm:spPr/>
    </dgm:pt>
  </dgm:ptLst>
  <dgm:cxnLst>
    <dgm:cxn modelId="{9B133C00-B03D-4A79-8498-7C5A39C6ECDC}" srcId="{A60FE6D8-92B1-48E3-AF86-D2C64C0BE466}" destId="{E7BDD8D0-C4D9-4A32-9861-3C808FBB972D}" srcOrd="3" destOrd="0" parTransId="{90862FC7-8298-42C7-BA59-207BBD23D0CB}" sibTransId="{F2EE48CD-01FD-48FD-A9F9-029C47929D21}"/>
    <dgm:cxn modelId="{5057430B-5606-4717-AF8B-0FB6C7B38FBC}" type="presOf" srcId="{E7BDD8D0-C4D9-4A32-9861-3C808FBB972D}" destId="{D6AA5C63-F2C8-4F2F-BD55-E05CC7F2827E}" srcOrd="0" destOrd="0" presId="urn:microsoft.com/office/officeart/2005/8/layout/vList6"/>
    <dgm:cxn modelId="{843C890F-6955-4328-ADDE-F9EB8821F886}" type="presOf" srcId="{5DF98870-54BB-461B-87A6-D5DDAE59F2CA}" destId="{133F5B63-1C47-4E14-806F-502F6F1519B0}" srcOrd="0" destOrd="0" presId="urn:microsoft.com/office/officeart/2005/8/layout/vList6"/>
    <dgm:cxn modelId="{5A483A17-A7C3-4922-9CBE-961545FFAE57}" srcId="{7790DB8D-E9F7-406F-B0AB-C1604482C2D2}" destId="{95A1A1C1-EA1A-48BD-ADF2-C0228173A88D}" srcOrd="0" destOrd="0" parTransId="{6FFF1568-142A-451B-92D7-ABC0F1A95FBE}" sibTransId="{B50D6BB8-9791-4E67-9BC5-CF66C55417FD}"/>
    <dgm:cxn modelId="{224F1618-37FF-43F8-8FA0-71A14F9A8DA2}" srcId="{1BC571F1-05CD-4AD6-B2C9-0E45205C2EDD}" destId="{D49E50CD-78CC-4F13-8360-97CF5BA28264}" srcOrd="0" destOrd="0" parTransId="{84E4EDE2-4520-454E-B134-F831FCFE8567}" sibTransId="{DBE6967D-4DB6-462E-ACD2-ADC2DF85C5B5}"/>
    <dgm:cxn modelId="{2C63E23C-E49C-4B6B-BB48-B4B31766F770}" srcId="{A60FE6D8-92B1-48E3-AF86-D2C64C0BE466}" destId="{1BC571F1-05CD-4AD6-B2C9-0E45205C2EDD}" srcOrd="2" destOrd="0" parTransId="{8A0798E6-439F-4A57-BDC2-D7E724D33E68}" sibTransId="{F6F44417-9172-4F12-83DD-7AFE0E02C008}"/>
    <dgm:cxn modelId="{4220765D-D9C6-46BF-B98A-C0F43F26A0FD}" srcId="{A60FE6D8-92B1-48E3-AF86-D2C64C0BE466}" destId="{0C3ABBE9-A780-45A5-91F8-8F19F3E08529}" srcOrd="1" destOrd="0" parTransId="{B6D5EEE9-BBEF-464C-AA2C-33285501C44A}" sibTransId="{28841D56-81B0-448D-9E48-0EDDFB3CEAFD}"/>
    <dgm:cxn modelId="{7F813A62-CD39-4D8E-A5E9-E3708BDA0D96}" type="presOf" srcId="{D49E50CD-78CC-4F13-8360-97CF5BA28264}" destId="{C45F8A7D-CA01-4AC2-89A4-B2979FC21E88}" srcOrd="0" destOrd="0" presId="urn:microsoft.com/office/officeart/2005/8/layout/vList6"/>
    <dgm:cxn modelId="{9961F178-8FED-45EE-AFB7-4BFD594A1311}" type="presOf" srcId="{A60FE6D8-92B1-48E3-AF86-D2C64C0BE466}" destId="{EE153FA5-3F4E-403A-B84F-B6301B73A8B1}" srcOrd="0" destOrd="0" presId="urn:microsoft.com/office/officeart/2005/8/layout/vList6"/>
    <dgm:cxn modelId="{C5272D59-58F3-40D6-83CE-B63C274E7973}" srcId="{A60FE6D8-92B1-48E3-AF86-D2C64C0BE466}" destId="{2764FB35-A2FF-487A-9CF6-2B709E00A07D}" srcOrd="0" destOrd="0" parTransId="{D1F6AD3B-026D-4CAE-9633-B569284B3D26}" sibTransId="{800B445B-78FA-423A-9451-0E239B33CDF5}"/>
    <dgm:cxn modelId="{91A7A5AF-56B6-49F9-B161-C422DCF26D59}" srcId="{2764FB35-A2FF-487A-9CF6-2B709E00A07D}" destId="{70668B52-5AA1-4D7F-ADAF-05821EE5209B}" srcOrd="0" destOrd="0" parTransId="{E2A4015E-1545-4504-B954-A59C49B379C0}" sibTransId="{0B84B935-3017-4513-AB44-46CB56F9FF77}"/>
    <dgm:cxn modelId="{5A84FCB0-D95B-4781-8018-6BEF66C2CD6D}" type="presOf" srcId="{7790DB8D-E9F7-406F-B0AB-C1604482C2D2}" destId="{BFD0715D-8B0F-4BD8-BE27-5C7EF6D50C1A}" srcOrd="0" destOrd="0" presId="urn:microsoft.com/office/officeart/2005/8/layout/vList6"/>
    <dgm:cxn modelId="{4F8D3FB2-D829-42EE-9522-14F5478EADFD}" srcId="{0C3ABBE9-A780-45A5-91F8-8F19F3E08529}" destId="{5DF98870-54BB-461B-87A6-D5DDAE59F2CA}" srcOrd="0" destOrd="0" parTransId="{F62E9D28-DDF2-4061-9BAB-9D6D8EF378C9}" sibTransId="{7D7E067A-C067-4A64-A813-3B237BF62559}"/>
    <dgm:cxn modelId="{0A3313B6-72D4-43AA-99D6-144B805217E0}" type="presOf" srcId="{0C3ABBE9-A780-45A5-91F8-8F19F3E08529}" destId="{452CF295-7C74-42E2-B428-6DB3ABA63013}" srcOrd="0" destOrd="0" presId="urn:microsoft.com/office/officeart/2005/8/layout/vList6"/>
    <dgm:cxn modelId="{FC9623C3-79E4-4DFB-AD82-D084A2229158}" type="presOf" srcId="{70668B52-5AA1-4D7F-ADAF-05821EE5209B}" destId="{3A1B1C90-ED88-4BD4-889C-EA9677EB401C}" srcOrd="0" destOrd="0" presId="urn:microsoft.com/office/officeart/2005/8/layout/vList6"/>
    <dgm:cxn modelId="{117C2DD5-8CB8-4C29-8182-CE79AC7B0E70}" srcId="{A60FE6D8-92B1-48E3-AF86-D2C64C0BE466}" destId="{7790DB8D-E9F7-406F-B0AB-C1604482C2D2}" srcOrd="4" destOrd="0" parTransId="{1FFE088A-7034-49E9-85DA-3EB07BE9A968}" sibTransId="{F502112C-AE59-4516-9222-3DED9D51AC77}"/>
    <dgm:cxn modelId="{DAB810D9-AFCE-44F4-A371-5DD287002174}" type="presOf" srcId="{314D7CC6-451F-48A9-ABD7-7B005B5DCAB0}" destId="{1E7FEA09-E9CE-4E02-B2F4-661A48BBF390}" srcOrd="0" destOrd="0" presId="urn:microsoft.com/office/officeart/2005/8/layout/vList6"/>
    <dgm:cxn modelId="{A03599E9-343A-4ED3-A383-23FE0B4B02AA}" type="presOf" srcId="{1BC571F1-05CD-4AD6-B2C9-0E45205C2EDD}" destId="{F376451C-FB8C-44CF-A6CA-C1D2B6D97A4B}" srcOrd="0" destOrd="0" presId="urn:microsoft.com/office/officeart/2005/8/layout/vList6"/>
    <dgm:cxn modelId="{B24763EB-81B4-4B00-BA00-386703CE5AE0}" type="presOf" srcId="{95A1A1C1-EA1A-48BD-ADF2-C0228173A88D}" destId="{4224BD1B-87AB-4521-A249-4F7FC88F6DA1}" srcOrd="0" destOrd="0" presId="urn:microsoft.com/office/officeart/2005/8/layout/vList6"/>
    <dgm:cxn modelId="{0D52F7F1-B7DF-4D5A-BF0D-78C1FB30344E}" type="presOf" srcId="{2764FB35-A2FF-487A-9CF6-2B709E00A07D}" destId="{ECF52E7D-0158-474E-9A9A-758C4F19ED0D}" srcOrd="0" destOrd="0" presId="urn:microsoft.com/office/officeart/2005/8/layout/vList6"/>
    <dgm:cxn modelId="{9A7827FF-D05A-45D1-AF82-DF1E85C078BB}" srcId="{E7BDD8D0-C4D9-4A32-9861-3C808FBB972D}" destId="{314D7CC6-451F-48A9-ABD7-7B005B5DCAB0}" srcOrd="0" destOrd="0" parTransId="{9238FB81-73FE-48D7-A174-BE66862C797B}" sibTransId="{4B6835BC-04B3-417C-9AF4-A0D45A9B4A97}"/>
    <dgm:cxn modelId="{E6E5C08E-4787-4B49-AB1B-B76F26122C8B}" type="presParOf" srcId="{EE153FA5-3F4E-403A-B84F-B6301B73A8B1}" destId="{9F8076C2-59CB-4E32-AEE7-C90BF1A6210A}" srcOrd="0" destOrd="0" presId="urn:microsoft.com/office/officeart/2005/8/layout/vList6"/>
    <dgm:cxn modelId="{3E21533A-91F6-4AEC-B7A7-A58C9F6FC8D2}" type="presParOf" srcId="{9F8076C2-59CB-4E32-AEE7-C90BF1A6210A}" destId="{ECF52E7D-0158-474E-9A9A-758C4F19ED0D}" srcOrd="0" destOrd="0" presId="urn:microsoft.com/office/officeart/2005/8/layout/vList6"/>
    <dgm:cxn modelId="{89F1AD9E-E810-44A7-A686-D51D339D53CB}" type="presParOf" srcId="{9F8076C2-59CB-4E32-AEE7-C90BF1A6210A}" destId="{3A1B1C90-ED88-4BD4-889C-EA9677EB401C}" srcOrd="1" destOrd="0" presId="urn:microsoft.com/office/officeart/2005/8/layout/vList6"/>
    <dgm:cxn modelId="{94336992-439F-4EDE-8010-C1B1AE8B2B23}" type="presParOf" srcId="{EE153FA5-3F4E-403A-B84F-B6301B73A8B1}" destId="{AAB7290D-5B7A-46C8-A113-3D41CA8FEA9E}" srcOrd="1" destOrd="0" presId="urn:microsoft.com/office/officeart/2005/8/layout/vList6"/>
    <dgm:cxn modelId="{872A61B8-3F22-47A1-84D9-99AF8C38A341}" type="presParOf" srcId="{EE153FA5-3F4E-403A-B84F-B6301B73A8B1}" destId="{AFC29F0C-1170-4CB4-BC84-A078CC0BE5F5}" srcOrd="2" destOrd="0" presId="urn:microsoft.com/office/officeart/2005/8/layout/vList6"/>
    <dgm:cxn modelId="{6066C032-8CA2-4A2C-BB95-7D02B507DFE2}" type="presParOf" srcId="{AFC29F0C-1170-4CB4-BC84-A078CC0BE5F5}" destId="{452CF295-7C74-42E2-B428-6DB3ABA63013}" srcOrd="0" destOrd="0" presId="urn:microsoft.com/office/officeart/2005/8/layout/vList6"/>
    <dgm:cxn modelId="{85A3830D-1E71-44DE-9567-4551DA01C9AB}" type="presParOf" srcId="{AFC29F0C-1170-4CB4-BC84-A078CC0BE5F5}" destId="{133F5B63-1C47-4E14-806F-502F6F1519B0}" srcOrd="1" destOrd="0" presId="urn:microsoft.com/office/officeart/2005/8/layout/vList6"/>
    <dgm:cxn modelId="{2BABF03F-6E65-49AE-BE89-300210B19E20}" type="presParOf" srcId="{EE153FA5-3F4E-403A-B84F-B6301B73A8B1}" destId="{0DD0797E-65A6-47C5-BD4C-D4CCB857298E}" srcOrd="3" destOrd="0" presId="urn:microsoft.com/office/officeart/2005/8/layout/vList6"/>
    <dgm:cxn modelId="{E9DBC9CF-7C85-4C5F-B1A4-BCDC22AEF6C7}" type="presParOf" srcId="{EE153FA5-3F4E-403A-B84F-B6301B73A8B1}" destId="{D0803E01-1CF8-4443-A465-010CF129FECC}" srcOrd="4" destOrd="0" presId="urn:microsoft.com/office/officeart/2005/8/layout/vList6"/>
    <dgm:cxn modelId="{B1133BEC-E1D5-48E2-8A78-C0EB9DCBFC8B}" type="presParOf" srcId="{D0803E01-1CF8-4443-A465-010CF129FECC}" destId="{F376451C-FB8C-44CF-A6CA-C1D2B6D97A4B}" srcOrd="0" destOrd="0" presId="urn:microsoft.com/office/officeart/2005/8/layout/vList6"/>
    <dgm:cxn modelId="{9453AA89-541C-4497-9358-400DC8C733D2}" type="presParOf" srcId="{D0803E01-1CF8-4443-A465-010CF129FECC}" destId="{C45F8A7D-CA01-4AC2-89A4-B2979FC21E88}" srcOrd="1" destOrd="0" presId="urn:microsoft.com/office/officeart/2005/8/layout/vList6"/>
    <dgm:cxn modelId="{0DCEDD00-895A-4862-8249-5FDFF012B319}" type="presParOf" srcId="{EE153FA5-3F4E-403A-B84F-B6301B73A8B1}" destId="{6C375EFD-415F-4DC3-AE83-403377DA0E6B}" srcOrd="5" destOrd="0" presId="urn:microsoft.com/office/officeart/2005/8/layout/vList6"/>
    <dgm:cxn modelId="{FE530780-A41A-4F78-825E-59284B4C0ED5}" type="presParOf" srcId="{EE153FA5-3F4E-403A-B84F-B6301B73A8B1}" destId="{14E295CB-4460-479A-B673-9A27E7C48296}" srcOrd="6" destOrd="0" presId="urn:microsoft.com/office/officeart/2005/8/layout/vList6"/>
    <dgm:cxn modelId="{839E5119-B08D-407B-A470-BEAA8BBA08DF}" type="presParOf" srcId="{14E295CB-4460-479A-B673-9A27E7C48296}" destId="{D6AA5C63-F2C8-4F2F-BD55-E05CC7F2827E}" srcOrd="0" destOrd="0" presId="urn:microsoft.com/office/officeart/2005/8/layout/vList6"/>
    <dgm:cxn modelId="{44589992-567A-42E0-AAA0-D1F0FCC211D9}" type="presParOf" srcId="{14E295CB-4460-479A-B673-9A27E7C48296}" destId="{1E7FEA09-E9CE-4E02-B2F4-661A48BBF390}" srcOrd="1" destOrd="0" presId="urn:microsoft.com/office/officeart/2005/8/layout/vList6"/>
    <dgm:cxn modelId="{B9350F57-C25F-48D9-ABE7-4730BC449DA3}" type="presParOf" srcId="{EE153FA5-3F4E-403A-B84F-B6301B73A8B1}" destId="{2DA3A45C-0ACD-4AFD-B755-9B4B94DAAE76}" srcOrd="7" destOrd="0" presId="urn:microsoft.com/office/officeart/2005/8/layout/vList6"/>
    <dgm:cxn modelId="{AE91AF34-A338-4DD4-8C0A-182CBF7503B3}" type="presParOf" srcId="{EE153FA5-3F4E-403A-B84F-B6301B73A8B1}" destId="{27FB39A5-C165-4E7C-9DC1-EB7D17BA2A98}" srcOrd="8" destOrd="0" presId="urn:microsoft.com/office/officeart/2005/8/layout/vList6"/>
    <dgm:cxn modelId="{76588684-242E-466E-A9C5-7BDF6C2EDEB5}" type="presParOf" srcId="{27FB39A5-C165-4E7C-9DC1-EB7D17BA2A98}" destId="{BFD0715D-8B0F-4BD8-BE27-5C7EF6D50C1A}" srcOrd="0" destOrd="0" presId="urn:microsoft.com/office/officeart/2005/8/layout/vList6"/>
    <dgm:cxn modelId="{B43F5639-F2B4-4013-8642-D176A6C2D012}" type="presParOf" srcId="{27FB39A5-C165-4E7C-9DC1-EB7D17BA2A98}" destId="{4224BD1B-87AB-4521-A249-4F7FC88F6DA1}" srcOrd="1" destOrd="0" presId="urn:microsoft.com/office/officeart/2005/8/layout/vList6"/>
  </dgm:cxnLst>
  <dgm:bg/>
  <dgm:whole/>
  <dgm:extLst>
    <a:ext uri="http://schemas.microsoft.com/office/drawing/2008/diagram">
      <dsp:dataModelExt xmlns:dsp="http://schemas.microsoft.com/office/drawing/2008/diagram" relId="rId21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3A1B1C90-ED88-4BD4-889C-EA9677EB401C}">
      <dsp:nvSpPr>
        <dsp:cNvPr id="0" name=""/>
        <dsp:cNvSpPr/>
      </dsp:nvSpPr>
      <dsp:spPr>
        <a:xfrm>
          <a:off x="877823" y="886"/>
          <a:ext cx="1316736" cy="479770"/>
        </a:xfrm>
        <a:prstGeom prst="rightArrow">
          <a:avLst>
            <a:gd name="adj1" fmla="val 75000"/>
            <a:gd name="adj2" fmla="val 50000"/>
          </a:avLst>
        </a:prstGeom>
        <a:solidFill>
          <a:schemeClr val="accent5">
            <a:lumMod val="40000"/>
            <a:lumOff val="60000"/>
            <a:alpha val="90000"/>
          </a:schemeClr>
        </a:solidFill>
        <a:ln w="254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715" tIns="5715" rIns="5715" bIns="5715" numCol="1" spcCol="1270" anchor="t" anchorCtr="0">
          <a:noAutofit/>
        </a:bodyPr>
        <a:lstStyle/>
        <a:p>
          <a:pPr marL="57150" lvl="1" indent="-57150" algn="l" defTabSz="4000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900" b="0" kern="1200">
              <a:latin typeface="+mj-lt"/>
            </a:rPr>
            <a:t>Alstom Transport India Ltd. </a:t>
          </a:r>
          <a:endParaRPr lang="en-IN" sz="900" b="0" kern="1200">
            <a:latin typeface="+mj-lt"/>
          </a:endParaRPr>
        </a:p>
      </dsp:txBody>
      <dsp:txXfrm>
        <a:off x="877823" y="60857"/>
        <a:ext cx="1136822" cy="359828"/>
      </dsp:txXfrm>
    </dsp:sp>
    <dsp:sp modelId="{ECF52E7D-0158-474E-9A9A-758C4F19ED0D}">
      <dsp:nvSpPr>
        <dsp:cNvPr id="0" name=""/>
        <dsp:cNvSpPr/>
      </dsp:nvSpPr>
      <dsp:spPr>
        <a:xfrm>
          <a:off x="0" y="886"/>
          <a:ext cx="877824" cy="479770"/>
        </a:xfrm>
        <a:prstGeom prst="roundRect">
          <a:avLst/>
        </a:prstGeom>
        <a:solidFill>
          <a:schemeClr val="accent5"/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4290" tIns="17145" rIns="34290" bIns="1714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b="0" kern="1200">
              <a:latin typeface="+mj-lt"/>
            </a:rPr>
            <a:t>Sep'18 - Present</a:t>
          </a:r>
          <a:endParaRPr lang="en-IN" sz="900" b="0" kern="1200">
            <a:latin typeface="+mj-lt"/>
          </a:endParaRPr>
        </a:p>
      </dsp:txBody>
      <dsp:txXfrm>
        <a:off x="23420" y="24306"/>
        <a:ext cx="830984" cy="432930"/>
      </dsp:txXfrm>
    </dsp:sp>
    <dsp:sp modelId="{133F5B63-1C47-4E14-806F-502F6F1519B0}">
      <dsp:nvSpPr>
        <dsp:cNvPr id="0" name=""/>
        <dsp:cNvSpPr/>
      </dsp:nvSpPr>
      <dsp:spPr>
        <a:xfrm>
          <a:off x="877823" y="528633"/>
          <a:ext cx="1316736" cy="479770"/>
        </a:xfrm>
        <a:prstGeom prst="rightArrow">
          <a:avLst>
            <a:gd name="adj1" fmla="val 75000"/>
            <a:gd name="adj2" fmla="val 50000"/>
          </a:avLst>
        </a:prstGeom>
        <a:solidFill>
          <a:schemeClr val="accent5">
            <a:lumMod val="40000"/>
            <a:lumOff val="60000"/>
            <a:alpha val="90000"/>
          </a:schemeClr>
        </a:solidFill>
        <a:ln w="254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715" tIns="5715" rIns="5715" bIns="5715" numCol="1" spcCol="1270" anchor="t" anchorCtr="0">
          <a:noAutofit/>
        </a:bodyPr>
        <a:lstStyle/>
        <a:p>
          <a:pPr marL="57150" lvl="1" indent="-57150" algn="l" defTabSz="4000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900" b="0" kern="1200">
              <a:latin typeface="+mj-lt"/>
            </a:rPr>
            <a:t>General Electric (GE POWER) </a:t>
          </a:r>
          <a:endParaRPr lang="en-IN" sz="900" b="0" kern="1200">
            <a:latin typeface="+mj-lt"/>
          </a:endParaRPr>
        </a:p>
      </dsp:txBody>
      <dsp:txXfrm>
        <a:off x="877823" y="588604"/>
        <a:ext cx="1136822" cy="359828"/>
      </dsp:txXfrm>
    </dsp:sp>
    <dsp:sp modelId="{452CF295-7C74-42E2-B428-6DB3ABA63013}">
      <dsp:nvSpPr>
        <dsp:cNvPr id="0" name=""/>
        <dsp:cNvSpPr/>
      </dsp:nvSpPr>
      <dsp:spPr>
        <a:xfrm>
          <a:off x="0" y="528633"/>
          <a:ext cx="877824" cy="479770"/>
        </a:xfrm>
        <a:prstGeom prst="roundRect">
          <a:avLst/>
        </a:prstGeom>
        <a:solidFill>
          <a:schemeClr val="accent5"/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4290" tIns="17145" rIns="34290" bIns="1714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b="0" kern="1200">
              <a:latin typeface="+mj-lt"/>
            </a:rPr>
            <a:t>Apr'17 - Sep'18</a:t>
          </a:r>
          <a:endParaRPr lang="en-IN" sz="900" b="0" kern="1200">
            <a:latin typeface="+mj-lt"/>
          </a:endParaRPr>
        </a:p>
      </dsp:txBody>
      <dsp:txXfrm>
        <a:off x="23420" y="552053"/>
        <a:ext cx="830984" cy="432930"/>
      </dsp:txXfrm>
    </dsp:sp>
    <dsp:sp modelId="{C45F8A7D-CA01-4AC2-89A4-B2979FC21E88}">
      <dsp:nvSpPr>
        <dsp:cNvPr id="0" name=""/>
        <dsp:cNvSpPr/>
      </dsp:nvSpPr>
      <dsp:spPr>
        <a:xfrm>
          <a:off x="877823" y="1056380"/>
          <a:ext cx="1316736" cy="479770"/>
        </a:xfrm>
        <a:prstGeom prst="rightArrow">
          <a:avLst>
            <a:gd name="adj1" fmla="val 75000"/>
            <a:gd name="adj2" fmla="val 50000"/>
          </a:avLst>
        </a:prstGeom>
        <a:solidFill>
          <a:schemeClr val="accent5">
            <a:lumMod val="40000"/>
            <a:lumOff val="60000"/>
            <a:alpha val="90000"/>
          </a:schemeClr>
        </a:solidFill>
        <a:ln w="254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715" tIns="5715" rIns="5715" bIns="5715" numCol="1" spcCol="1270" anchor="t" anchorCtr="0">
          <a:noAutofit/>
        </a:bodyPr>
        <a:lstStyle/>
        <a:p>
          <a:pPr marL="57150" lvl="1" indent="-57150" algn="l" defTabSz="4000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900" b="0" kern="1200">
              <a:latin typeface="+mj-lt"/>
            </a:rPr>
            <a:t>PT. Insultec International Indonesia </a:t>
          </a:r>
          <a:endParaRPr lang="en-IN" sz="900" b="0" kern="1200">
            <a:latin typeface="+mj-lt"/>
          </a:endParaRPr>
        </a:p>
      </dsp:txBody>
      <dsp:txXfrm>
        <a:off x="877823" y="1116351"/>
        <a:ext cx="1136822" cy="359828"/>
      </dsp:txXfrm>
    </dsp:sp>
    <dsp:sp modelId="{F376451C-FB8C-44CF-A6CA-C1D2B6D97A4B}">
      <dsp:nvSpPr>
        <dsp:cNvPr id="0" name=""/>
        <dsp:cNvSpPr/>
      </dsp:nvSpPr>
      <dsp:spPr>
        <a:xfrm>
          <a:off x="0" y="1056380"/>
          <a:ext cx="877824" cy="479770"/>
        </a:xfrm>
        <a:prstGeom prst="roundRect">
          <a:avLst/>
        </a:prstGeom>
        <a:solidFill>
          <a:schemeClr val="accent5"/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4290" tIns="17145" rIns="34290" bIns="1714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b="0" kern="1200">
              <a:latin typeface="+mj-lt"/>
            </a:rPr>
            <a:t>Sep'15 - Mar'16</a:t>
          </a:r>
          <a:endParaRPr lang="en-IN" sz="900" b="0" kern="1200">
            <a:latin typeface="+mj-lt"/>
          </a:endParaRPr>
        </a:p>
      </dsp:txBody>
      <dsp:txXfrm>
        <a:off x="23420" y="1079800"/>
        <a:ext cx="830984" cy="432930"/>
      </dsp:txXfrm>
    </dsp:sp>
    <dsp:sp modelId="{1E7FEA09-E9CE-4E02-B2F4-661A48BBF390}">
      <dsp:nvSpPr>
        <dsp:cNvPr id="0" name=""/>
        <dsp:cNvSpPr/>
      </dsp:nvSpPr>
      <dsp:spPr>
        <a:xfrm>
          <a:off x="877823" y="1584128"/>
          <a:ext cx="1316736" cy="479770"/>
        </a:xfrm>
        <a:prstGeom prst="rightArrow">
          <a:avLst>
            <a:gd name="adj1" fmla="val 75000"/>
            <a:gd name="adj2" fmla="val 50000"/>
          </a:avLst>
        </a:prstGeom>
        <a:solidFill>
          <a:schemeClr val="accent5">
            <a:lumMod val="40000"/>
            <a:lumOff val="60000"/>
            <a:alpha val="90000"/>
          </a:schemeClr>
        </a:solidFill>
        <a:ln w="254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715" tIns="5715" rIns="5715" bIns="5715" numCol="1" spcCol="1270" anchor="t" anchorCtr="0">
          <a:noAutofit/>
        </a:bodyPr>
        <a:lstStyle/>
        <a:p>
          <a:pPr marL="57150" lvl="1" indent="-57150" algn="l" defTabSz="4000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900" b="0" kern="1200">
              <a:latin typeface="+mj-lt"/>
            </a:rPr>
            <a:t>HMPA (Malaysia) Sdn. Bhd. </a:t>
          </a:r>
          <a:endParaRPr lang="en-IN" sz="900" b="0" kern="1200">
            <a:latin typeface="+mj-lt"/>
          </a:endParaRPr>
        </a:p>
      </dsp:txBody>
      <dsp:txXfrm>
        <a:off x="877823" y="1644099"/>
        <a:ext cx="1136822" cy="359828"/>
      </dsp:txXfrm>
    </dsp:sp>
    <dsp:sp modelId="{D6AA5C63-F2C8-4F2F-BD55-E05CC7F2827E}">
      <dsp:nvSpPr>
        <dsp:cNvPr id="0" name=""/>
        <dsp:cNvSpPr/>
      </dsp:nvSpPr>
      <dsp:spPr>
        <a:xfrm>
          <a:off x="0" y="1584128"/>
          <a:ext cx="877824" cy="479770"/>
        </a:xfrm>
        <a:prstGeom prst="roundRect">
          <a:avLst/>
        </a:prstGeom>
        <a:solidFill>
          <a:schemeClr val="accent5"/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4290" tIns="17145" rIns="34290" bIns="1714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b="0" kern="1200">
              <a:latin typeface="+mj-lt"/>
            </a:rPr>
            <a:t>Jun'14 - May'15</a:t>
          </a:r>
          <a:endParaRPr lang="en-IN" sz="900" b="0" kern="1200">
            <a:latin typeface="+mj-lt"/>
          </a:endParaRPr>
        </a:p>
      </dsp:txBody>
      <dsp:txXfrm>
        <a:off x="23420" y="1607548"/>
        <a:ext cx="830984" cy="432930"/>
      </dsp:txXfrm>
    </dsp:sp>
    <dsp:sp modelId="{4224BD1B-87AB-4521-A249-4F7FC88F6DA1}">
      <dsp:nvSpPr>
        <dsp:cNvPr id="0" name=""/>
        <dsp:cNvSpPr/>
      </dsp:nvSpPr>
      <dsp:spPr>
        <a:xfrm>
          <a:off x="877823" y="2111875"/>
          <a:ext cx="1316736" cy="479770"/>
        </a:xfrm>
        <a:prstGeom prst="rightArrow">
          <a:avLst>
            <a:gd name="adj1" fmla="val 75000"/>
            <a:gd name="adj2" fmla="val 50000"/>
          </a:avLst>
        </a:prstGeom>
        <a:solidFill>
          <a:schemeClr val="accent5">
            <a:lumMod val="40000"/>
            <a:lumOff val="60000"/>
            <a:alpha val="90000"/>
          </a:schemeClr>
        </a:solidFill>
        <a:ln w="254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715" tIns="5715" rIns="5715" bIns="5715" numCol="1" spcCol="1270" anchor="t" anchorCtr="0">
          <a:noAutofit/>
        </a:bodyPr>
        <a:lstStyle/>
        <a:p>
          <a:pPr marL="57150" lvl="1" indent="-57150" algn="l" defTabSz="4000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900" b="0" kern="1200">
              <a:latin typeface="+mj-lt"/>
            </a:rPr>
            <a:t>Punj Lloyd Oil &amp; Gas (Malaysia) Sdn. Bhd. </a:t>
          </a:r>
          <a:endParaRPr lang="en-IN" sz="900" b="0" kern="1200">
            <a:latin typeface="+mj-lt"/>
          </a:endParaRPr>
        </a:p>
      </dsp:txBody>
      <dsp:txXfrm>
        <a:off x="877823" y="2171846"/>
        <a:ext cx="1136822" cy="359828"/>
      </dsp:txXfrm>
    </dsp:sp>
    <dsp:sp modelId="{BFD0715D-8B0F-4BD8-BE27-5C7EF6D50C1A}">
      <dsp:nvSpPr>
        <dsp:cNvPr id="0" name=""/>
        <dsp:cNvSpPr/>
      </dsp:nvSpPr>
      <dsp:spPr>
        <a:xfrm>
          <a:off x="0" y="2111875"/>
          <a:ext cx="877824" cy="479770"/>
        </a:xfrm>
        <a:prstGeom prst="roundRect">
          <a:avLst/>
        </a:prstGeom>
        <a:solidFill>
          <a:schemeClr val="accent5"/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4290" tIns="17145" rIns="34290" bIns="1714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b="0" kern="1200">
              <a:latin typeface="+mj-lt"/>
            </a:rPr>
            <a:t>Jun'08 - Apr'14</a:t>
          </a:r>
          <a:endParaRPr lang="en-IN" sz="900" b="0" kern="1200">
            <a:latin typeface="+mj-lt"/>
          </a:endParaRPr>
        </a:p>
      </dsp:txBody>
      <dsp:txXfrm>
        <a:off x="23420" y="2135295"/>
        <a:ext cx="830984" cy="432930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vList6">
  <dgm:title val=""/>
  <dgm:desc val=""/>
  <dgm:catLst>
    <dgm:cat type="process" pri="22000"/>
    <dgm:cat type="list" pri="17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14" srcId="1" destId="12" srcOrd="0" destOrd="0"/>
        <dgm:cxn modelId="23" srcId="2" destId="21" srcOrd="0" destOrd="0"/>
        <dgm:cxn modelId="24" srcId="2" destId="22" srcOrd="0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animLvl val="lvl"/>
      <dgm:resizeHandles/>
    </dgm:varLst>
    <dgm:alg type="lin">
      <dgm:param type="linDir" val="fromT"/>
    </dgm:alg>
    <dgm:shape xmlns:r="http://schemas.openxmlformats.org/officeDocument/2006/relationships" r:blip="">
      <dgm:adjLst/>
    </dgm:shape>
    <dgm:presOf/>
    <dgm:constrLst>
      <dgm:constr type="w" for="ch" forName="linNode" refType="w"/>
      <dgm:constr type="h" for="ch" forName="linNode" refType="h"/>
      <dgm:constr type="h" for="ch" forName="spacing" refType="h" refFor="ch" refForName="linNode" fact="0.1"/>
      <dgm:constr type="primFontSz" for="des" forName="parentShp" op="equ" val="65"/>
      <dgm:constr type="primFontSz" for="des" forName="childShp" op="equ" val="65"/>
    </dgm:constrLst>
    <dgm:ruleLst/>
    <dgm:forEach name="Name1" axis="ch" ptType="node">
      <dgm:layoutNode name="linNode">
        <dgm:choose name="Name2">
          <dgm:if name="Name3" func="var" arg="dir" op="equ" val="norm">
            <dgm:alg type="lin">
              <dgm:param type="linDir" val="fromL"/>
            </dgm:alg>
          </dgm:if>
          <dgm:else name="Name4">
            <dgm:alg type="lin">
              <dgm:param type="linDir" val="fromR"/>
            </dgm:alg>
          </dgm:else>
        </dgm:choose>
        <dgm:shape xmlns:r="http://schemas.openxmlformats.org/officeDocument/2006/relationships" r:blip="">
          <dgm:adjLst/>
        </dgm:shape>
        <dgm:presOf/>
        <dgm:choose name="Name5">
          <dgm:if name="Name6" func="var" arg="dir" op="equ" val="norm">
            <dgm:constrLst>
              <dgm:constr type="w" for="ch" forName="parentShp" refType="w" fact="0.4"/>
              <dgm:constr type="h" for="ch" forName="parentShp" refType="h"/>
              <dgm:constr type="w" for="ch" forName="childShp" refType="w" fact="0.6"/>
              <dgm:constr type="h" for="ch" forName="childShp" refType="h" refFor="ch" refForName="parentShp"/>
            </dgm:constrLst>
          </dgm:if>
          <dgm:else name="Name7">
            <dgm:constrLst>
              <dgm:constr type="w" for="ch" forName="parentShp" refType="w" fact="0.4"/>
              <dgm:constr type="h" for="ch" forName="parentShp" refType="h"/>
              <dgm:constr type="w" for="ch" forName="childShp" refType="w" fact="0.6"/>
              <dgm:constr type="h" for="ch" forName="childShp" refType="h" refFor="ch" refForName="parentShp"/>
            </dgm:constrLst>
          </dgm:else>
        </dgm:choose>
        <dgm:ruleLst/>
        <dgm:layoutNode name="parentShp" styleLbl="node1">
          <dgm:varLst>
            <dgm:bulletEnabled val="1"/>
          </dgm:varLst>
          <dgm:alg type="tx"/>
          <dgm:shape xmlns:r="http://schemas.openxmlformats.org/officeDocument/2006/relationships" type="roundRect" r:blip="">
            <dgm:adjLst/>
          </dgm:shape>
          <dgm:presOf axis="self" ptType="node"/>
          <dgm:constrLst>
            <dgm:constr type="tMarg" refType="primFontSz" fact="0.15"/>
            <dgm:constr type="bMarg" refType="primFontSz" fact="0.15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layoutNode name="childShp" styleLbl="bgAccFollowNode1">
          <dgm:varLst>
            <dgm:bulletEnabled val="1"/>
          </dgm:varLst>
          <dgm:alg type="tx">
            <dgm:param type="stBulletLvl" val="1"/>
          </dgm:alg>
          <dgm:choose name="Name8">
            <dgm:if name="Name9" func="var" arg="dir" op="equ" val="norm">
              <dgm:shape xmlns:r="http://schemas.openxmlformats.org/officeDocument/2006/relationships" type="rightArrow" r:blip="" zOrderOff="-2">
                <dgm:adjLst>
                  <dgm:adj idx="1" val="0.75"/>
                </dgm:adjLst>
              </dgm:shape>
            </dgm:if>
            <dgm:else name="Name10">
              <dgm:shape xmlns:r="http://schemas.openxmlformats.org/officeDocument/2006/relationships" rot="180" type="rightArrow" r:blip="" zOrderOff="-2">
                <dgm:adjLst>
                  <dgm:adj idx="1" val="0.75"/>
                </dgm:adjLst>
              </dgm:shape>
            </dgm:else>
          </dgm:choose>
          <dgm:presOf axis="des" ptType="node"/>
          <dgm:constrLst>
            <dgm:constr type="secFontSz" refType="primFontSz"/>
            <dgm:constr type="tMarg" refType="primFontSz" fact="0.05"/>
            <dgm:constr type="bMarg" refType="primFontSz" fact="0.05"/>
            <dgm:constr type="lMarg" refType="primFontSz" fact="0.05"/>
            <dgm:constr type="rMarg" refType="primFontSz" fact="0.05"/>
          </dgm:constrLst>
          <dgm:ruleLst>
            <dgm:rule type="primFontSz" val="5" fact="NaN" max="NaN"/>
          </dgm:ruleLst>
        </dgm:layoutNode>
      </dgm:layoutNode>
      <dgm:forEach name="Name11" axis="followSib" ptType="sibTrans" cnt="1">
        <dgm:layoutNode name="spacing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2">
  <dgm:title val=""/>
  <dgm:desc val=""/>
  <dgm:catLst>
    <dgm:cat type="simple" pri="102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9BD1A7-C4B0-4E5D-9FBF-9DFCA14C7A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985</Words>
  <Characters>5617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Preeti Arora</dc:creator>
  <cp:lastModifiedBy>Juhi Jain</cp:lastModifiedBy>
  <cp:revision>20</cp:revision>
  <cp:lastPrinted>2019-07-25T13:01:00Z</cp:lastPrinted>
  <dcterms:created xsi:type="dcterms:W3CDTF">2022-01-19T11:28:00Z</dcterms:created>
  <dcterms:modified xsi:type="dcterms:W3CDTF">2022-01-21T07:12:00Z</dcterms:modified>
</cp:coreProperties>
</file>