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sz w:val="48"/>
          <w:szCs w:val="48"/>
          <w:u w:val="single"/>
        </w:rPr>
      </w:pPr>
      <w:r>
        <w:rPr>
          <w:sz w:val="48"/>
          <w:szCs w:val="48"/>
          <w:u w:val="single"/>
        </w:rPr>
        <w:drawing>
          <wp:anchor distT="0" distB="0" distL="114300" distR="114300" simplePos="0" relativeHeight="251659264" behindDoc="0" locked="0" layoutInCell="1" allowOverlap="1">
            <wp:simplePos x="0" y="0"/>
            <wp:positionH relativeFrom="column">
              <wp:posOffset>4581525</wp:posOffset>
            </wp:positionH>
            <wp:positionV relativeFrom="paragraph">
              <wp:posOffset>66675</wp:posOffset>
            </wp:positionV>
            <wp:extent cx="1152525" cy="1419225"/>
            <wp:effectExtent l="19050" t="0" r="9525" b="0"/>
            <wp:wrapSquare wrapText="bothSides"/>
            <wp:docPr id="1" name="Picture 0" descr="IMG_20180715_1816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0" descr="IMG_20180715_181609.jpg"/>
                    <pic:cNvPicPr>
                      <a:picLocks noChangeAspect="1"/>
                    </pic:cNvPicPr>
                  </pic:nvPicPr>
                  <pic:blipFill>
                    <a:blip r:embed="rId5" cstate="print"/>
                    <a:stretch>
                      <a:fillRect/>
                    </a:stretch>
                  </pic:blipFill>
                  <pic:spPr>
                    <a:xfrm>
                      <a:off x="0" y="0"/>
                      <a:ext cx="1152525" cy="1419225"/>
                    </a:xfrm>
                    <a:prstGeom prst="rect">
                      <a:avLst/>
                    </a:prstGeom>
                  </pic:spPr>
                </pic:pic>
              </a:graphicData>
            </a:graphic>
          </wp:anchor>
        </w:drawing>
      </w:r>
      <w:r>
        <w:rPr>
          <w:sz w:val="48"/>
          <w:szCs w:val="48"/>
          <w:u w:val="single"/>
        </w:rPr>
        <w:t xml:space="preserve">MUNAWAR ALI </w:t>
      </w:r>
    </w:p>
    <w:p>
      <w:pPr>
        <w:jc w:val="right"/>
        <w:rPr>
          <w:rFonts w:asciiTheme="minorHAnsi" w:hAnsiTheme="minorHAnsi" w:cstheme="majorBidi"/>
          <w:b/>
          <w:sz w:val="26"/>
          <w:szCs w:val="26"/>
          <w:u w:val="single"/>
        </w:rPr>
      </w:pPr>
    </w:p>
    <w:p>
      <w:pPr>
        <w:pStyle w:val="13"/>
        <w:rPr>
          <w:color w:val="000000" w:themeColor="text1"/>
          <w:sz w:val="20"/>
          <w:szCs w:val="20"/>
        </w:rPr>
      </w:pPr>
      <w:r>
        <w:rPr>
          <w:color w:val="000000" w:themeColor="text1"/>
          <w:sz w:val="20"/>
          <w:szCs w:val="20"/>
        </w:rPr>
        <w:t xml:space="preserve">C/o; Labell uniform center nasem nagar road </w:t>
      </w:r>
    </w:p>
    <w:p>
      <w:pPr>
        <w:pStyle w:val="13"/>
        <w:rPr>
          <w:color w:val="000000" w:themeColor="text1"/>
          <w:sz w:val="20"/>
          <w:szCs w:val="20"/>
        </w:rPr>
      </w:pPr>
      <w:r>
        <w:rPr>
          <w:color w:val="000000" w:themeColor="text1"/>
          <w:sz w:val="20"/>
          <w:szCs w:val="20"/>
        </w:rPr>
        <w:t>Qasimabad Hyderabad. Sindh Pakistan.</w:t>
      </w:r>
    </w:p>
    <w:p>
      <w:pPr>
        <w:pStyle w:val="13"/>
        <w:rPr>
          <w:color w:val="000000" w:themeColor="text1"/>
          <w:sz w:val="20"/>
          <w:szCs w:val="20"/>
        </w:rPr>
      </w:pPr>
      <w:r>
        <w:rPr>
          <w:color w:val="000000" w:themeColor="text1"/>
          <w:sz w:val="20"/>
          <w:szCs w:val="20"/>
        </w:rPr>
        <w:t>Cell: +92 300 -3798678, 0333-9377790, 0345-3757575</w:t>
      </w:r>
    </w:p>
    <w:p>
      <w:pPr>
        <w:pStyle w:val="13"/>
        <w:rPr>
          <w:b/>
          <w:color w:val="000000" w:themeColor="text1"/>
          <w:sz w:val="20"/>
          <w:szCs w:val="20"/>
        </w:rPr>
      </w:pPr>
      <w:r>
        <w:rPr>
          <w:color w:val="000000" w:themeColor="text1"/>
          <w:sz w:val="20"/>
          <w:szCs w:val="20"/>
        </w:rPr>
        <w:t xml:space="preserve">E-mail: ali_munwar@yahoo.com, </w:t>
      </w:r>
      <w:r>
        <w:rPr>
          <w:rFonts w:hint="default"/>
          <w:bCs/>
          <w:color w:val="000000" w:themeColor="text1"/>
          <w:sz w:val="20"/>
          <w:szCs w:val="20"/>
          <w:lang w:val="en-US"/>
        </w:rPr>
        <w:t>ali.munwar786@gmail.com</w:t>
      </w:r>
      <w:bookmarkStart w:id="0" w:name="_GoBack"/>
      <w:bookmarkEnd w:id="0"/>
      <w:r>
        <w:rPr>
          <w:color w:val="000000" w:themeColor="text1"/>
          <w:sz w:val="20"/>
          <w:szCs w:val="20"/>
        </w:rPr>
        <w:t xml:space="preserve"> </w:t>
      </w:r>
    </w:p>
    <w:p/>
    <w:p>
      <w:pPr>
        <w:pStyle w:val="3"/>
        <w:shd w:val="clear" w:color="auto" w:fill="366091" w:themeFill="accent1" w:themeFillShade="BF"/>
        <w:jc w:val="both"/>
        <w:rPr>
          <w:rFonts w:ascii="Trebuchet MS" w:hAnsi="Trebuchet MS" w:cstheme="majorBidi"/>
          <w:color w:val="FFFFFF" w:themeColor="background1"/>
          <w:sz w:val="22"/>
        </w:rPr>
      </w:pPr>
      <w:r>
        <w:rPr>
          <w:rFonts w:ascii="Trebuchet MS" w:hAnsi="Trebuchet MS" w:cstheme="majorBidi"/>
          <w:bCs/>
          <w:color w:val="FFFFFF" w:themeColor="background1"/>
          <w:sz w:val="22"/>
          <w:szCs w:val="22"/>
          <w:shd w:val="clear" w:color="auto" w:fill="366091" w:themeFill="accent1" w:themeFillShade="BF"/>
          <w:lang w:val="en-GB" w:eastAsia="en-GB"/>
        </w:rPr>
        <w:t>Professional Summary</w:t>
      </w:r>
    </w:p>
    <w:p>
      <w:pPr>
        <w:jc w:val="both"/>
        <w:rPr>
          <w:rFonts w:ascii="Trebuchet MS" w:hAnsi="Trebuchet MS"/>
        </w:rPr>
      </w:pPr>
    </w:p>
    <w:p>
      <w:pPr>
        <w:tabs>
          <w:tab w:val="left" w:pos="2799"/>
          <w:tab w:val="left" w:pos="6066"/>
        </w:tabs>
        <w:spacing w:line="276" w:lineRule="auto"/>
        <w:jc w:val="both"/>
        <w:rPr>
          <w:rFonts w:ascii="Calibri" w:hAnsi="Calibri"/>
          <w:bCs/>
          <w:sz w:val="20"/>
          <w:szCs w:val="20"/>
        </w:rPr>
      </w:pPr>
      <w:r>
        <w:rPr>
          <w:rFonts w:asciiTheme="minorHAnsi" w:hAnsiTheme="minorHAnsi" w:cstheme="majorBidi"/>
          <w:bCs/>
          <w:sz w:val="20"/>
          <w:szCs w:val="20"/>
        </w:rPr>
        <w:t xml:space="preserve">                                                    </w:t>
      </w:r>
      <w:r>
        <w:rPr>
          <w:rFonts w:ascii="Calibri" w:hAnsi="Calibri"/>
          <w:bCs/>
          <w:sz w:val="20"/>
          <w:szCs w:val="20"/>
        </w:rPr>
        <w:t>I have been associated with professional career since 2005. I have started my working with SMEC JV/EGC consultants as computer operator.  I am also aware of corporate sector accounting system as I have serve KAMPSAX consultant as Account assistant. I am also having Govt sector experience as I have worked with as Computer operator with Work &amp; Services department. I have associated with development sector since 2009 and worked as Markazi Co-ordinator in National Commission for Human Development, (NCHD) and Social Organizer (S.O) in Federal Agriculture Department in Food Security Project CAMP-II. By have monitoring capabilities I have worked as Technical Monitor in ACF (ACTION CONTRE LA FAIM - Action Against Hunger) in EFSL- (Emergency Food Security &amp; Livelihood Project) in 2010. I am experience with UN working systems as I have worked with UN-HABITAT as social mobilizer in 2011-2012. In 2012 again join ACF as Agriculture Marketing Development Technician (AMDT) and worked in ACF-EU-WINS-FSL &amp; Nutrition -Behavioral Change Officer (BCO) at Base Dadu Sindh, now working as Admin Officer in Descon Engg Ltd..</w:t>
      </w:r>
    </w:p>
    <w:p>
      <w:pPr>
        <w:rPr>
          <w:rFonts w:asciiTheme="minorHAnsi" w:hAnsiTheme="minorHAnsi" w:cstheme="majorBidi"/>
          <w:sz w:val="22"/>
          <w:szCs w:val="22"/>
        </w:rPr>
      </w:pPr>
    </w:p>
    <w:tbl>
      <w:tblPr>
        <w:tblStyle w:val="6"/>
        <w:tblW w:w="0" w:type="auto"/>
        <w:tblInd w:w="18" w:type="dxa"/>
        <w:shd w:val="clear" w:color="auto" w:fill="366091" w:themeFill="accent1" w:themeFillShade="BF"/>
        <w:tblLayout w:type="fixed"/>
        <w:tblCellMar>
          <w:top w:w="0" w:type="dxa"/>
          <w:left w:w="108" w:type="dxa"/>
          <w:bottom w:w="0" w:type="dxa"/>
          <w:right w:w="108" w:type="dxa"/>
        </w:tblCellMar>
      </w:tblPr>
      <w:tblGrid>
        <w:gridCol w:w="9289"/>
      </w:tblGrid>
      <w:tr>
        <w:tblPrEx>
          <w:shd w:val="clear" w:color="auto" w:fill="366091" w:themeFill="accent1" w:themeFillShade="BF"/>
          <w:tblCellMar>
            <w:top w:w="0" w:type="dxa"/>
            <w:left w:w="108" w:type="dxa"/>
            <w:bottom w:w="0" w:type="dxa"/>
            <w:right w:w="108" w:type="dxa"/>
          </w:tblCellMar>
        </w:tblPrEx>
        <w:trPr>
          <w:trHeight w:val="287" w:hRule="atLeast"/>
        </w:trPr>
        <w:tc>
          <w:tcPr>
            <w:tcW w:w="9289" w:type="dxa"/>
            <w:shd w:val="clear" w:color="auto" w:fill="366091" w:themeFill="accent1" w:themeFillShade="BF"/>
            <w:vAlign w:val="center"/>
          </w:tcPr>
          <w:p>
            <w:pPr>
              <w:pStyle w:val="3"/>
              <w:rPr>
                <w:rFonts w:ascii="Trebuchet MS" w:hAnsi="Trebuchet MS" w:cstheme="majorBidi"/>
                <w:color w:val="FFFFFF" w:themeColor="background1"/>
                <w:sz w:val="22"/>
              </w:rPr>
            </w:pPr>
            <w:r>
              <w:rPr>
                <w:rFonts w:ascii="Trebuchet MS" w:hAnsi="Trebuchet MS" w:cstheme="majorBidi"/>
                <w:bCs/>
                <w:color w:val="FFFFFF" w:themeColor="background1"/>
                <w:sz w:val="22"/>
                <w:szCs w:val="22"/>
                <w:lang w:val="en-GB" w:eastAsia="en-GB"/>
              </w:rPr>
              <w:t>Professional Experience</w:t>
            </w:r>
          </w:p>
        </w:tc>
      </w:tr>
    </w:tbl>
    <w:p>
      <w:pPr>
        <w:jc w:val="both"/>
        <w:rPr>
          <w:rFonts w:asciiTheme="minorHAnsi" w:hAnsiTheme="minorHAnsi" w:cstheme="majorBidi"/>
          <w:b/>
        </w:rPr>
      </w:pPr>
    </w:p>
    <w:p>
      <w:pPr>
        <w:pStyle w:val="15"/>
        <w:numPr>
          <w:ilvl w:val="0"/>
          <w:numId w:val="1"/>
        </w:numPr>
        <w:shd w:val="clear" w:color="auto" w:fill="DDD9C4" w:themeFill="background2" w:themeFillShade="E6"/>
        <w:autoSpaceDE w:val="0"/>
        <w:spacing w:line="360" w:lineRule="auto"/>
        <w:ind w:left="360"/>
        <w:rPr>
          <w:rFonts w:eastAsia="Arial Narrow" w:asciiTheme="minorHAnsi" w:hAnsiTheme="minorHAnsi" w:cstheme="majorBidi"/>
          <w:b/>
          <w:bCs/>
          <w:iCs/>
          <w:sz w:val="22"/>
          <w:szCs w:val="22"/>
        </w:rPr>
      </w:pPr>
      <w:r>
        <w:rPr>
          <w:rFonts w:eastAsia="Arial Narrow" w:asciiTheme="minorHAnsi" w:hAnsiTheme="minorHAnsi" w:cstheme="majorBidi"/>
          <w:b/>
          <w:bCs/>
          <w:iCs/>
          <w:sz w:val="22"/>
          <w:szCs w:val="22"/>
        </w:rPr>
        <w:t>Position</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ADMIN OFFICER/ I/C Admin /CLO</w:t>
      </w:r>
    </w:p>
    <w:p>
      <w:pPr>
        <w:autoSpaceDE w:val="0"/>
        <w:spacing w:line="360" w:lineRule="auto"/>
        <w:rPr>
          <w:rFonts w:eastAsia="Arial Narrow" w:asciiTheme="minorHAnsi" w:hAnsiTheme="minorHAnsi" w:cstheme="majorBidi"/>
          <w:b/>
          <w:bCs/>
          <w:iCs/>
          <w:sz w:val="22"/>
          <w:szCs w:val="22"/>
        </w:rPr>
      </w:pPr>
      <w:r>
        <w:rPr>
          <w:rFonts w:eastAsia="Arial Narrow" w:asciiTheme="minorHAnsi" w:hAnsiTheme="minorHAnsi" w:cstheme="majorBidi"/>
          <w:b/>
          <w:bCs/>
          <w:iCs/>
          <w:sz w:val="22"/>
          <w:szCs w:val="22"/>
        </w:rPr>
        <w:t>Duration</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 xml:space="preserve">March-2017 to date </w:t>
      </w:r>
    </w:p>
    <w:p>
      <w:pPr>
        <w:autoSpaceDE w:val="0"/>
        <w:spacing w:line="360" w:lineRule="auto"/>
        <w:rPr>
          <w:rFonts w:eastAsia="Arial Narrow" w:asciiTheme="minorHAnsi" w:hAnsiTheme="minorHAnsi" w:cstheme="majorBidi"/>
          <w:b/>
          <w:bCs/>
          <w:iCs/>
          <w:sz w:val="22"/>
          <w:szCs w:val="22"/>
        </w:rPr>
      </w:pPr>
      <w:r>
        <w:rPr>
          <w:rFonts w:eastAsia="Arial Narrow" w:asciiTheme="minorHAnsi" w:hAnsiTheme="minorHAnsi" w:cstheme="majorBidi"/>
          <w:b/>
          <w:bCs/>
          <w:iCs/>
          <w:sz w:val="22"/>
          <w:szCs w:val="22"/>
        </w:rPr>
        <w:t>Organization</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DESCON ENGINEERING LTD- (IP) Pakistan</w:t>
      </w:r>
    </w:p>
    <w:p>
      <w:pPr>
        <w:autoSpaceDE w:val="0"/>
        <w:spacing w:line="360" w:lineRule="auto"/>
        <w:rPr>
          <w:rFonts w:eastAsia="Arial Narrow" w:asciiTheme="minorHAnsi" w:hAnsiTheme="minorHAnsi" w:cstheme="majorBidi"/>
          <w:b/>
          <w:bCs/>
          <w:iCs/>
          <w:sz w:val="22"/>
          <w:szCs w:val="22"/>
        </w:rPr>
      </w:pPr>
      <w:r>
        <w:rPr>
          <w:rFonts w:eastAsia="Arial Narrow" w:asciiTheme="minorHAnsi" w:hAnsiTheme="minorHAnsi" w:cstheme="majorBidi"/>
          <w:b/>
          <w:bCs/>
          <w:iCs/>
          <w:sz w:val="22"/>
          <w:szCs w:val="22"/>
        </w:rPr>
        <w:t>Project</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SIDA HYDERABAD, Sindh</w:t>
      </w:r>
    </w:p>
    <w:p>
      <w:pPr>
        <w:autoSpaceDE w:val="0"/>
        <w:spacing w:line="360" w:lineRule="auto"/>
        <w:rPr>
          <w:rFonts w:eastAsia="Arial Narrow" w:asciiTheme="minorHAnsi" w:hAnsiTheme="minorHAnsi" w:cstheme="majorBidi"/>
          <w:b/>
          <w:bCs/>
          <w:iCs/>
          <w:sz w:val="22"/>
          <w:szCs w:val="22"/>
        </w:rPr>
      </w:pPr>
      <w:r>
        <w:rPr>
          <w:rFonts w:eastAsia="Arial Narrow" w:asciiTheme="minorHAnsi" w:hAnsiTheme="minorHAnsi" w:cstheme="majorBidi"/>
          <w:b/>
          <w:bCs/>
          <w:iCs/>
          <w:sz w:val="22"/>
          <w:szCs w:val="22"/>
        </w:rPr>
        <w:t>District/Location:</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Ubaro, Daharki, Mirpur &amp; Qadirpur Ghotki, Sindh</w:t>
      </w:r>
    </w:p>
    <w:p>
      <w:pPr>
        <w:pStyle w:val="11"/>
        <w:pBdr>
          <w:bottom w:val="single" w:color="auto" w:sz="4" w:space="1"/>
        </w:pBdr>
        <w:shd w:val="clear" w:color="auto" w:fill="DDD9C4" w:themeFill="background2" w:themeFillShade="E6"/>
        <w:tabs>
          <w:tab w:val="clear" w:pos="4536"/>
          <w:tab w:val="clear" w:pos="9072"/>
        </w:tabs>
        <w:spacing w:line="276" w:lineRule="auto"/>
        <w:rPr>
          <w:rFonts w:asciiTheme="minorHAnsi" w:hAnsiTheme="minorHAnsi" w:cstheme="majorBidi"/>
          <w:b/>
          <w:bCs/>
          <w:sz w:val="20"/>
          <w:szCs w:val="20"/>
        </w:rPr>
      </w:pPr>
      <w:r>
        <w:rPr>
          <w:rFonts w:asciiTheme="minorHAnsi" w:hAnsiTheme="minorHAnsi" w:cstheme="majorBidi"/>
          <w:b/>
          <w:bCs/>
          <w:sz w:val="20"/>
          <w:szCs w:val="20"/>
        </w:rPr>
        <w:t>TASK &amp; RESPONSIBILITIES</w:t>
      </w:r>
    </w:p>
    <w:p>
      <w:pPr>
        <w:pStyle w:val="15"/>
        <w:ind w:left="360"/>
        <w:rPr>
          <w:rFonts w:asciiTheme="minorHAnsi" w:hAnsiTheme="minorHAnsi" w:cstheme="majorBidi"/>
          <w:bCs/>
          <w:sz w:val="20"/>
          <w:szCs w:val="20"/>
        </w:rPr>
      </w:pPr>
    </w:p>
    <w:p>
      <w:pPr>
        <w:pStyle w:val="15"/>
        <w:numPr>
          <w:ilvl w:val="0"/>
          <w:numId w:val="2"/>
        </w:numPr>
        <w:rPr>
          <w:rFonts w:asciiTheme="minorHAnsi" w:hAnsiTheme="minorHAnsi" w:cstheme="majorBidi"/>
          <w:bCs/>
          <w:sz w:val="20"/>
          <w:szCs w:val="20"/>
        </w:rPr>
      </w:pPr>
      <w:r>
        <w:rPr>
          <w:rFonts w:asciiTheme="minorHAnsi" w:hAnsiTheme="minorHAnsi" w:cstheme="majorBidi"/>
          <w:bCs/>
          <w:sz w:val="20"/>
          <w:szCs w:val="20"/>
        </w:rPr>
        <w:t>Site Office Administration / HR hiring and firing etc.</w:t>
      </w:r>
    </w:p>
    <w:p>
      <w:pPr>
        <w:pStyle w:val="15"/>
        <w:numPr>
          <w:ilvl w:val="0"/>
          <w:numId w:val="2"/>
        </w:numPr>
        <w:rPr>
          <w:rFonts w:asciiTheme="minorHAnsi" w:hAnsiTheme="minorHAnsi" w:cstheme="majorBidi"/>
          <w:bCs/>
          <w:sz w:val="20"/>
          <w:szCs w:val="20"/>
        </w:rPr>
      </w:pPr>
      <w:r>
        <w:rPr>
          <w:rFonts w:asciiTheme="minorHAnsi" w:hAnsiTheme="minorHAnsi" w:cstheme="majorBidi"/>
          <w:bCs/>
          <w:sz w:val="20"/>
          <w:szCs w:val="20"/>
        </w:rPr>
        <w:t xml:space="preserve">Looking Time office and SAP Data Base with staff management. </w:t>
      </w:r>
    </w:p>
    <w:p>
      <w:pPr>
        <w:pStyle w:val="15"/>
        <w:numPr>
          <w:ilvl w:val="0"/>
          <w:numId w:val="2"/>
        </w:numPr>
        <w:rPr>
          <w:rFonts w:asciiTheme="minorHAnsi" w:hAnsiTheme="minorHAnsi" w:cstheme="majorBidi"/>
          <w:bCs/>
          <w:sz w:val="20"/>
          <w:szCs w:val="20"/>
        </w:rPr>
      </w:pPr>
      <w:r>
        <w:rPr>
          <w:rFonts w:asciiTheme="minorHAnsi" w:hAnsiTheme="minorHAnsi" w:cstheme="majorBidi"/>
          <w:bCs/>
          <w:sz w:val="20"/>
          <w:szCs w:val="20"/>
        </w:rPr>
        <w:t>Site Construction look after and whole supervision</w:t>
      </w:r>
    </w:p>
    <w:p>
      <w:pPr>
        <w:pStyle w:val="15"/>
        <w:numPr>
          <w:ilvl w:val="0"/>
          <w:numId w:val="2"/>
        </w:numPr>
        <w:rPr>
          <w:rFonts w:asciiTheme="minorHAnsi" w:hAnsiTheme="minorHAnsi" w:cstheme="majorBidi"/>
          <w:bCs/>
          <w:sz w:val="20"/>
          <w:szCs w:val="20"/>
        </w:rPr>
      </w:pPr>
      <w:r>
        <w:rPr>
          <w:rFonts w:asciiTheme="minorHAnsi" w:hAnsiTheme="minorHAnsi" w:cstheme="majorBidi"/>
          <w:bCs/>
          <w:sz w:val="20"/>
          <w:szCs w:val="20"/>
        </w:rPr>
        <w:t>House Keeping of all management and non management staff</w:t>
      </w:r>
    </w:p>
    <w:p>
      <w:pPr>
        <w:pStyle w:val="15"/>
        <w:numPr>
          <w:ilvl w:val="0"/>
          <w:numId w:val="2"/>
        </w:numPr>
        <w:rPr>
          <w:rFonts w:asciiTheme="minorHAnsi" w:hAnsiTheme="minorHAnsi" w:cstheme="majorBidi"/>
          <w:bCs/>
          <w:sz w:val="20"/>
          <w:szCs w:val="20"/>
        </w:rPr>
      </w:pPr>
      <w:r>
        <w:rPr>
          <w:rFonts w:asciiTheme="minorHAnsi" w:hAnsiTheme="minorHAnsi" w:cstheme="majorBidi"/>
          <w:bCs/>
          <w:sz w:val="20"/>
          <w:szCs w:val="20"/>
        </w:rPr>
        <w:t>Staff maintaining salaries and disbursement, Time Office management and other related work</w:t>
      </w:r>
    </w:p>
    <w:p>
      <w:pPr>
        <w:pStyle w:val="15"/>
        <w:numPr>
          <w:ilvl w:val="0"/>
          <w:numId w:val="2"/>
        </w:numPr>
        <w:rPr>
          <w:rFonts w:asciiTheme="minorHAnsi" w:hAnsiTheme="minorHAnsi" w:cstheme="majorBidi"/>
          <w:bCs/>
          <w:sz w:val="20"/>
          <w:szCs w:val="20"/>
        </w:rPr>
      </w:pPr>
      <w:r>
        <w:rPr>
          <w:rFonts w:asciiTheme="minorHAnsi" w:hAnsiTheme="minorHAnsi" w:cstheme="majorBidi"/>
          <w:bCs/>
          <w:sz w:val="20"/>
          <w:szCs w:val="20"/>
        </w:rPr>
        <w:t xml:space="preserve">Shift wise site staff and face machine check IN/Out </w:t>
      </w:r>
    </w:p>
    <w:p>
      <w:pPr>
        <w:pStyle w:val="15"/>
        <w:numPr>
          <w:ilvl w:val="0"/>
          <w:numId w:val="2"/>
        </w:numPr>
        <w:rPr>
          <w:rFonts w:asciiTheme="minorHAnsi" w:hAnsiTheme="minorHAnsi" w:cstheme="majorBidi"/>
          <w:bCs/>
          <w:sz w:val="20"/>
          <w:szCs w:val="20"/>
        </w:rPr>
      </w:pPr>
      <w:r>
        <w:rPr>
          <w:rFonts w:asciiTheme="minorHAnsi" w:hAnsiTheme="minorHAnsi" w:cstheme="majorBidi"/>
          <w:bCs/>
          <w:sz w:val="20"/>
          <w:szCs w:val="20"/>
        </w:rPr>
        <w:t>Procurements of site need base goods and others</w:t>
      </w:r>
    </w:p>
    <w:p>
      <w:pPr>
        <w:pStyle w:val="15"/>
        <w:numPr>
          <w:ilvl w:val="0"/>
          <w:numId w:val="2"/>
        </w:numPr>
        <w:rPr>
          <w:rFonts w:asciiTheme="minorHAnsi" w:hAnsiTheme="minorHAnsi" w:cstheme="majorBidi"/>
          <w:bCs/>
          <w:sz w:val="20"/>
          <w:szCs w:val="20"/>
        </w:rPr>
      </w:pPr>
      <w:r>
        <w:rPr>
          <w:rFonts w:asciiTheme="minorHAnsi" w:hAnsiTheme="minorHAnsi" w:cstheme="majorBidi"/>
          <w:bCs/>
          <w:sz w:val="20"/>
          <w:szCs w:val="20"/>
        </w:rPr>
        <w:t>Mess management and labor canteen system as per HSE policy</w:t>
      </w:r>
    </w:p>
    <w:p>
      <w:pPr>
        <w:pStyle w:val="15"/>
        <w:numPr>
          <w:ilvl w:val="0"/>
          <w:numId w:val="2"/>
        </w:numPr>
        <w:rPr>
          <w:rFonts w:asciiTheme="minorHAnsi" w:hAnsiTheme="minorHAnsi" w:cstheme="majorBidi"/>
          <w:bCs/>
          <w:sz w:val="20"/>
          <w:szCs w:val="20"/>
        </w:rPr>
      </w:pPr>
      <w:r>
        <w:rPr>
          <w:rFonts w:asciiTheme="minorHAnsi" w:hAnsiTheme="minorHAnsi" w:cstheme="majorBidi"/>
          <w:bCs/>
          <w:sz w:val="20"/>
          <w:szCs w:val="20"/>
        </w:rPr>
        <w:t>Vehicles management and site shifting vehicles all types of maintenance from market</w:t>
      </w:r>
    </w:p>
    <w:p>
      <w:pPr>
        <w:pStyle w:val="15"/>
        <w:numPr>
          <w:ilvl w:val="0"/>
          <w:numId w:val="2"/>
        </w:numPr>
        <w:rPr>
          <w:rFonts w:asciiTheme="minorHAnsi" w:hAnsiTheme="minorHAnsi" w:cstheme="majorBidi"/>
          <w:bCs/>
          <w:sz w:val="20"/>
          <w:szCs w:val="20"/>
        </w:rPr>
      </w:pPr>
      <w:r>
        <w:rPr>
          <w:rFonts w:asciiTheme="minorHAnsi" w:hAnsiTheme="minorHAnsi" w:cstheme="majorBidi"/>
          <w:bCs/>
          <w:sz w:val="20"/>
          <w:szCs w:val="20"/>
        </w:rPr>
        <w:t xml:space="preserve">Log book, POL checking and logistic work &amp; others </w:t>
      </w:r>
    </w:p>
    <w:p>
      <w:pPr>
        <w:pStyle w:val="15"/>
        <w:numPr>
          <w:ilvl w:val="0"/>
          <w:numId w:val="2"/>
        </w:numPr>
        <w:rPr>
          <w:rFonts w:asciiTheme="minorHAnsi" w:hAnsiTheme="minorHAnsi" w:cstheme="majorBidi"/>
          <w:bCs/>
          <w:sz w:val="20"/>
          <w:szCs w:val="20"/>
        </w:rPr>
      </w:pPr>
      <w:r>
        <w:rPr>
          <w:rFonts w:asciiTheme="minorHAnsi" w:hAnsiTheme="minorHAnsi" w:cstheme="majorBidi"/>
          <w:bCs/>
          <w:sz w:val="20"/>
          <w:szCs w:val="20"/>
        </w:rPr>
        <w:t>Liaison with locals and resolve the issue in camp as well as site</w:t>
      </w:r>
    </w:p>
    <w:p>
      <w:pPr>
        <w:pStyle w:val="15"/>
        <w:numPr>
          <w:ilvl w:val="0"/>
          <w:numId w:val="2"/>
        </w:numPr>
        <w:rPr>
          <w:rFonts w:asciiTheme="minorHAnsi" w:hAnsiTheme="minorHAnsi" w:cstheme="majorBidi"/>
          <w:bCs/>
          <w:sz w:val="20"/>
          <w:szCs w:val="20"/>
        </w:rPr>
      </w:pPr>
      <w:r>
        <w:rPr>
          <w:rFonts w:asciiTheme="minorHAnsi" w:hAnsiTheme="minorHAnsi" w:cstheme="majorBidi"/>
          <w:bCs/>
          <w:sz w:val="20"/>
          <w:szCs w:val="20"/>
        </w:rPr>
        <w:t>Head office coordination and accommodate staff as per company policy.</w:t>
      </w:r>
    </w:p>
    <w:p>
      <w:pPr>
        <w:pStyle w:val="15"/>
        <w:numPr>
          <w:ilvl w:val="0"/>
          <w:numId w:val="2"/>
        </w:numPr>
        <w:rPr>
          <w:rFonts w:asciiTheme="minorHAnsi" w:hAnsiTheme="minorHAnsi" w:cstheme="majorBidi"/>
          <w:bCs/>
          <w:sz w:val="20"/>
          <w:szCs w:val="20"/>
        </w:rPr>
      </w:pPr>
      <w:r>
        <w:rPr>
          <w:rFonts w:asciiTheme="minorHAnsi" w:hAnsiTheme="minorHAnsi" w:cstheme="majorBidi"/>
          <w:bCs/>
          <w:sz w:val="20"/>
          <w:szCs w:val="20"/>
        </w:rPr>
        <w:t>Ensure the leaves to staff maintaining as per rotation wise and annul and others</w:t>
      </w:r>
    </w:p>
    <w:p>
      <w:pPr>
        <w:pStyle w:val="15"/>
        <w:numPr>
          <w:ilvl w:val="0"/>
          <w:numId w:val="2"/>
        </w:numPr>
        <w:rPr>
          <w:rFonts w:asciiTheme="minorHAnsi" w:hAnsiTheme="minorHAnsi" w:cstheme="majorBidi"/>
          <w:bCs/>
          <w:sz w:val="20"/>
          <w:szCs w:val="20"/>
        </w:rPr>
      </w:pPr>
      <w:r>
        <w:rPr>
          <w:rFonts w:asciiTheme="minorHAnsi" w:hAnsiTheme="minorHAnsi" w:cstheme="majorBidi"/>
          <w:bCs/>
          <w:sz w:val="20"/>
          <w:szCs w:val="20"/>
        </w:rPr>
        <w:t>Medicals, Ambulance services provide as per policy and other all related issues.</w:t>
      </w:r>
    </w:p>
    <w:p>
      <w:pPr>
        <w:pStyle w:val="15"/>
        <w:numPr>
          <w:ilvl w:val="0"/>
          <w:numId w:val="2"/>
        </w:numPr>
        <w:rPr>
          <w:rFonts w:asciiTheme="minorHAnsi" w:hAnsiTheme="minorHAnsi" w:cstheme="majorBidi"/>
          <w:bCs/>
          <w:sz w:val="20"/>
          <w:szCs w:val="20"/>
        </w:rPr>
      </w:pPr>
      <w:r>
        <w:rPr>
          <w:rFonts w:asciiTheme="minorHAnsi" w:hAnsiTheme="minorHAnsi" w:cstheme="majorBidi"/>
          <w:bCs/>
          <w:sz w:val="20"/>
          <w:szCs w:val="20"/>
        </w:rPr>
        <w:t>Finalization of projects</w:t>
      </w:r>
    </w:p>
    <w:p>
      <w:pPr>
        <w:pStyle w:val="15"/>
        <w:numPr>
          <w:ilvl w:val="0"/>
          <w:numId w:val="2"/>
        </w:numPr>
        <w:rPr>
          <w:rFonts w:asciiTheme="minorHAnsi" w:hAnsiTheme="minorHAnsi" w:cstheme="majorBidi"/>
          <w:bCs/>
          <w:sz w:val="20"/>
          <w:szCs w:val="20"/>
        </w:rPr>
      </w:pPr>
      <w:r>
        <w:rPr>
          <w:rFonts w:asciiTheme="minorHAnsi" w:hAnsiTheme="minorHAnsi" w:cstheme="majorBidi"/>
          <w:bCs/>
          <w:sz w:val="20"/>
          <w:szCs w:val="20"/>
        </w:rPr>
        <w:t>Handing and taking over with clients and consultants meetings arrangements.</w:t>
      </w:r>
    </w:p>
    <w:p>
      <w:pPr>
        <w:pStyle w:val="15"/>
        <w:numPr>
          <w:ilvl w:val="0"/>
          <w:numId w:val="2"/>
        </w:numPr>
        <w:rPr>
          <w:rFonts w:asciiTheme="minorHAnsi" w:hAnsiTheme="minorHAnsi" w:cstheme="majorBidi"/>
          <w:bCs/>
          <w:sz w:val="20"/>
          <w:szCs w:val="20"/>
        </w:rPr>
      </w:pPr>
      <w:r>
        <w:rPr>
          <w:rFonts w:asciiTheme="minorHAnsi" w:hAnsiTheme="minorHAnsi" w:cstheme="majorBidi"/>
          <w:bCs/>
          <w:sz w:val="20"/>
          <w:szCs w:val="20"/>
        </w:rPr>
        <w:t xml:space="preserve">Camp Closing expertise and all other related with projects. </w:t>
      </w:r>
    </w:p>
    <w:p>
      <w:pPr>
        <w:autoSpaceDE w:val="0"/>
        <w:spacing w:line="360" w:lineRule="auto"/>
        <w:rPr>
          <w:rFonts w:eastAsia="Arial Narrow" w:asciiTheme="minorHAnsi" w:hAnsiTheme="minorHAnsi" w:cstheme="majorBidi"/>
          <w:b/>
          <w:bCs/>
          <w:iCs/>
          <w:sz w:val="22"/>
          <w:szCs w:val="22"/>
        </w:rPr>
      </w:pPr>
    </w:p>
    <w:p>
      <w:pPr>
        <w:jc w:val="both"/>
        <w:rPr>
          <w:rFonts w:asciiTheme="minorHAnsi" w:hAnsiTheme="minorHAnsi" w:cstheme="majorBidi"/>
          <w:b/>
        </w:rPr>
      </w:pPr>
    </w:p>
    <w:p>
      <w:pPr>
        <w:jc w:val="both"/>
        <w:rPr>
          <w:rFonts w:asciiTheme="minorHAnsi" w:hAnsiTheme="minorHAnsi" w:cstheme="majorBidi"/>
          <w:b/>
        </w:rPr>
      </w:pPr>
    </w:p>
    <w:p>
      <w:pPr>
        <w:pStyle w:val="15"/>
        <w:numPr>
          <w:ilvl w:val="0"/>
          <w:numId w:val="1"/>
        </w:numPr>
        <w:shd w:val="clear" w:color="auto" w:fill="DDD9C4" w:themeFill="background2" w:themeFillShade="E6"/>
        <w:autoSpaceDE w:val="0"/>
        <w:spacing w:line="360" w:lineRule="auto"/>
        <w:ind w:left="360"/>
        <w:rPr>
          <w:rFonts w:eastAsia="Arial Narrow" w:asciiTheme="minorHAnsi" w:hAnsiTheme="minorHAnsi" w:cstheme="majorBidi"/>
          <w:b/>
          <w:bCs/>
          <w:iCs/>
          <w:sz w:val="22"/>
          <w:szCs w:val="22"/>
        </w:rPr>
      </w:pPr>
      <w:r>
        <w:rPr>
          <w:rFonts w:eastAsia="Arial Narrow" w:asciiTheme="minorHAnsi" w:hAnsiTheme="minorHAnsi" w:cstheme="majorBidi"/>
          <w:b/>
          <w:bCs/>
          <w:iCs/>
          <w:sz w:val="22"/>
          <w:szCs w:val="22"/>
        </w:rPr>
        <w:t>Position</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FSL-Behavioral Change Officer (BCO)</w:t>
      </w:r>
    </w:p>
    <w:p>
      <w:pPr>
        <w:autoSpaceDE w:val="0"/>
        <w:spacing w:line="360" w:lineRule="auto"/>
        <w:rPr>
          <w:rFonts w:eastAsia="Arial Narrow" w:asciiTheme="minorHAnsi" w:hAnsiTheme="minorHAnsi" w:cstheme="majorBidi"/>
          <w:b/>
          <w:bCs/>
          <w:iCs/>
          <w:sz w:val="22"/>
          <w:szCs w:val="22"/>
        </w:rPr>
      </w:pPr>
      <w:r>
        <w:rPr>
          <w:rFonts w:eastAsia="Arial Narrow" w:asciiTheme="minorHAnsi" w:hAnsiTheme="minorHAnsi" w:cstheme="majorBidi"/>
          <w:b/>
          <w:bCs/>
          <w:iCs/>
          <w:sz w:val="22"/>
          <w:szCs w:val="22"/>
        </w:rPr>
        <w:t>Duration</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25</w:t>
      </w:r>
      <w:r>
        <w:rPr>
          <w:rFonts w:eastAsia="Arial Narrow" w:asciiTheme="minorHAnsi" w:hAnsiTheme="minorHAnsi" w:cstheme="majorBidi"/>
          <w:b/>
          <w:bCs/>
          <w:iCs/>
          <w:sz w:val="22"/>
          <w:szCs w:val="22"/>
          <w:vertAlign w:val="superscript"/>
        </w:rPr>
        <w:t>th</w:t>
      </w:r>
      <w:r>
        <w:rPr>
          <w:rFonts w:eastAsia="Arial Narrow" w:asciiTheme="minorHAnsi" w:hAnsiTheme="minorHAnsi" w:cstheme="majorBidi"/>
          <w:b/>
          <w:bCs/>
          <w:iCs/>
          <w:sz w:val="22"/>
          <w:szCs w:val="22"/>
        </w:rPr>
        <w:t xml:space="preserve"> March 2013 to 30</w:t>
      </w:r>
      <w:r>
        <w:rPr>
          <w:rFonts w:eastAsia="Arial Narrow" w:asciiTheme="minorHAnsi" w:hAnsiTheme="minorHAnsi" w:cstheme="majorBidi"/>
          <w:b/>
          <w:bCs/>
          <w:iCs/>
          <w:sz w:val="22"/>
          <w:szCs w:val="22"/>
          <w:vertAlign w:val="superscript"/>
        </w:rPr>
        <w:t>th</w:t>
      </w:r>
      <w:r>
        <w:rPr>
          <w:rFonts w:eastAsia="Arial Narrow" w:asciiTheme="minorHAnsi" w:hAnsiTheme="minorHAnsi" w:cstheme="majorBidi"/>
          <w:b/>
          <w:bCs/>
          <w:iCs/>
          <w:sz w:val="22"/>
          <w:szCs w:val="22"/>
        </w:rPr>
        <w:t xml:space="preserve"> September 2016</w:t>
      </w:r>
    </w:p>
    <w:p>
      <w:pPr>
        <w:autoSpaceDE w:val="0"/>
        <w:spacing w:line="360" w:lineRule="auto"/>
        <w:rPr>
          <w:rFonts w:eastAsia="Arial Narrow" w:asciiTheme="minorHAnsi" w:hAnsiTheme="minorHAnsi" w:cstheme="majorBidi"/>
          <w:b/>
          <w:bCs/>
          <w:iCs/>
          <w:sz w:val="22"/>
          <w:szCs w:val="22"/>
        </w:rPr>
      </w:pPr>
      <w:r>
        <w:rPr>
          <w:rFonts w:eastAsia="Arial Narrow" w:asciiTheme="minorHAnsi" w:hAnsiTheme="minorHAnsi" w:cstheme="majorBidi"/>
          <w:b/>
          <w:bCs/>
          <w:iCs/>
          <w:sz w:val="22"/>
          <w:szCs w:val="22"/>
        </w:rPr>
        <w:t>Department</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Food Security and Livelihood – EU WINS-Project</w:t>
      </w:r>
    </w:p>
    <w:p>
      <w:pPr>
        <w:autoSpaceDE w:val="0"/>
        <w:spacing w:line="360" w:lineRule="auto"/>
        <w:rPr>
          <w:rFonts w:eastAsia="Arial Narrow" w:asciiTheme="minorHAnsi" w:hAnsiTheme="minorHAnsi" w:cstheme="majorBidi"/>
          <w:b/>
          <w:bCs/>
          <w:iCs/>
          <w:sz w:val="22"/>
          <w:szCs w:val="22"/>
        </w:rPr>
      </w:pPr>
      <w:r>
        <w:rPr>
          <w:rFonts w:eastAsia="Arial Narrow" w:asciiTheme="minorHAnsi" w:hAnsiTheme="minorHAnsi" w:cstheme="majorBidi"/>
          <w:b/>
          <w:bCs/>
          <w:iCs/>
          <w:sz w:val="22"/>
          <w:szCs w:val="22"/>
        </w:rPr>
        <w:t>Organization</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ACF, International (Action Against Hunger) Pakistan</w:t>
      </w:r>
    </w:p>
    <w:p>
      <w:pPr>
        <w:autoSpaceDE w:val="0"/>
        <w:spacing w:line="360" w:lineRule="auto"/>
        <w:rPr>
          <w:rFonts w:eastAsia="Arial Narrow" w:asciiTheme="minorHAnsi" w:hAnsiTheme="minorHAnsi" w:cstheme="majorBidi"/>
          <w:b/>
          <w:bCs/>
          <w:iCs/>
          <w:sz w:val="22"/>
          <w:szCs w:val="22"/>
        </w:rPr>
      </w:pPr>
      <w:r>
        <w:rPr>
          <w:rFonts w:eastAsia="Arial Narrow" w:asciiTheme="minorHAnsi" w:hAnsiTheme="minorHAnsi" w:cstheme="majorBidi"/>
          <w:b/>
          <w:bCs/>
          <w:iCs/>
          <w:sz w:val="22"/>
          <w:szCs w:val="22"/>
        </w:rPr>
        <w:t>District/Location:</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Dadu, Sindh</w:t>
      </w:r>
    </w:p>
    <w:p>
      <w:pPr>
        <w:jc w:val="both"/>
        <w:rPr>
          <w:rFonts w:asciiTheme="minorHAnsi" w:hAnsiTheme="minorHAnsi" w:cstheme="majorBidi"/>
          <w:b/>
        </w:rPr>
      </w:pPr>
    </w:p>
    <w:p>
      <w:pPr>
        <w:pStyle w:val="11"/>
        <w:pBdr>
          <w:bottom w:val="single" w:color="auto" w:sz="4" w:space="1"/>
        </w:pBdr>
        <w:shd w:val="clear" w:color="auto" w:fill="DDD9C4" w:themeFill="background2" w:themeFillShade="E6"/>
        <w:tabs>
          <w:tab w:val="clear" w:pos="4536"/>
          <w:tab w:val="clear" w:pos="9072"/>
        </w:tabs>
        <w:spacing w:line="276" w:lineRule="auto"/>
        <w:rPr>
          <w:rFonts w:asciiTheme="minorHAnsi" w:hAnsiTheme="minorHAnsi" w:cstheme="majorBidi"/>
          <w:b/>
          <w:bCs/>
          <w:sz w:val="20"/>
          <w:szCs w:val="20"/>
        </w:rPr>
      </w:pPr>
      <w:r>
        <w:rPr>
          <w:rFonts w:asciiTheme="minorHAnsi" w:hAnsiTheme="minorHAnsi" w:cstheme="majorBidi"/>
          <w:b/>
          <w:bCs/>
          <w:sz w:val="20"/>
          <w:szCs w:val="20"/>
        </w:rPr>
        <w:t>TASK &amp; RESPONSIBILITIES</w:t>
      </w:r>
    </w:p>
    <w:p>
      <w:pPr>
        <w:pStyle w:val="15"/>
        <w:ind w:left="360"/>
        <w:rPr>
          <w:rFonts w:asciiTheme="minorHAnsi" w:hAnsiTheme="minorHAnsi" w:cstheme="majorBidi"/>
          <w:bCs/>
          <w:sz w:val="20"/>
          <w:szCs w:val="20"/>
        </w:rPr>
      </w:pPr>
    </w:p>
    <w:p>
      <w:pPr>
        <w:pStyle w:val="15"/>
        <w:numPr>
          <w:ilvl w:val="0"/>
          <w:numId w:val="2"/>
        </w:numPr>
        <w:rPr>
          <w:rFonts w:asciiTheme="minorHAnsi" w:hAnsiTheme="minorHAnsi" w:cstheme="majorBidi"/>
          <w:bCs/>
          <w:sz w:val="20"/>
          <w:szCs w:val="20"/>
        </w:rPr>
      </w:pPr>
      <w:r>
        <w:rPr>
          <w:rFonts w:asciiTheme="minorHAnsi" w:hAnsiTheme="minorHAnsi" w:cstheme="majorBidi"/>
          <w:bCs/>
          <w:sz w:val="20"/>
          <w:szCs w:val="20"/>
        </w:rPr>
        <w:t>Ensured efficient and timely implementation of FSL activities enhancing the behavioral change of the population in the project sites</w:t>
      </w:r>
    </w:p>
    <w:p>
      <w:pPr>
        <w:pStyle w:val="15"/>
        <w:numPr>
          <w:ilvl w:val="0"/>
          <w:numId w:val="2"/>
        </w:numPr>
        <w:rPr>
          <w:rFonts w:asciiTheme="minorHAnsi" w:hAnsiTheme="minorHAnsi" w:cstheme="majorBidi"/>
          <w:bCs/>
          <w:sz w:val="20"/>
          <w:szCs w:val="20"/>
        </w:rPr>
      </w:pPr>
      <w:r>
        <w:rPr>
          <w:rFonts w:asciiTheme="minorHAnsi" w:hAnsiTheme="minorHAnsi" w:cstheme="majorBidi"/>
          <w:bCs/>
          <w:sz w:val="20"/>
          <w:szCs w:val="20"/>
        </w:rPr>
        <w:t xml:space="preserve">Nutrition Site Visit and facilitate the Beneficiaries of Nutrition Admit Patient (CMAM) </w:t>
      </w:r>
    </w:p>
    <w:p>
      <w:pPr>
        <w:pStyle w:val="15"/>
        <w:numPr>
          <w:ilvl w:val="0"/>
          <w:numId w:val="2"/>
        </w:numPr>
        <w:rPr>
          <w:rFonts w:asciiTheme="minorHAnsi" w:hAnsiTheme="minorHAnsi" w:cstheme="majorBidi"/>
          <w:color w:val="000000" w:themeColor="text1"/>
          <w:sz w:val="20"/>
          <w:szCs w:val="20"/>
        </w:rPr>
      </w:pPr>
      <w:r>
        <w:rPr>
          <w:rFonts w:asciiTheme="minorHAnsi" w:hAnsiTheme="minorHAnsi" w:cstheme="majorBidi"/>
          <w:bCs/>
          <w:color w:val="000000" w:themeColor="text1"/>
          <w:sz w:val="20"/>
          <w:szCs w:val="20"/>
        </w:rPr>
        <w:t>Facilitated community mobilization, meetings and trainings during community</w:t>
      </w:r>
      <w:r>
        <w:rPr>
          <w:rFonts w:asciiTheme="minorHAnsi" w:hAnsiTheme="minorHAnsi" w:cstheme="majorBidi"/>
          <w:color w:val="000000" w:themeColor="text1"/>
          <w:sz w:val="20"/>
          <w:szCs w:val="20"/>
        </w:rPr>
        <w:t xml:space="preserve"> led FSL activities;</w:t>
      </w:r>
    </w:p>
    <w:p>
      <w:pPr>
        <w:pStyle w:val="15"/>
        <w:numPr>
          <w:ilvl w:val="0"/>
          <w:numId w:val="2"/>
        </w:numPr>
        <w:rPr>
          <w:rFonts w:asciiTheme="minorHAnsi" w:hAnsiTheme="minorHAnsi" w:cstheme="majorBidi"/>
          <w:color w:val="000000" w:themeColor="text1"/>
          <w:sz w:val="20"/>
          <w:szCs w:val="20"/>
        </w:rPr>
      </w:pPr>
      <w:r>
        <w:rPr>
          <w:rFonts w:asciiTheme="minorHAnsi" w:hAnsiTheme="minorHAnsi" w:cstheme="majorBidi"/>
          <w:color w:val="000000" w:themeColor="text1"/>
          <w:sz w:val="20"/>
          <w:szCs w:val="20"/>
        </w:rPr>
        <w:t xml:space="preserve">Worked with community committees and the FSL teams implementation other project modalities to </w:t>
      </w:r>
    </w:p>
    <w:p>
      <w:pPr>
        <w:pStyle w:val="15"/>
        <w:numPr>
          <w:ilvl w:val="0"/>
          <w:numId w:val="2"/>
        </w:numPr>
        <w:rPr>
          <w:rFonts w:asciiTheme="minorHAnsi" w:hAnsiTheme="minorHAnsi" w:cstheme="majorBidi"/>
          <w:color w:val="000000" w:themeColor="text1"/>
          <w:sz w:val="20"/>
          <w:szCs w:val="20"/>
        </w:rPr>
      </w:pPr>
      <w:r>
        <w:rPr>
          <w:rFonts w:asciiTheme="minorHAnsi" w:hAnsiTheme="minorHAnsi" w:cstheme="majorBidi"/>
          <w:color w:val="000000" w:themeColor="text1"/>
          <w:sz w:val="20"/>
          <w:szCs w:val="20"/>
        </w:rPr>
        <w:t>Implemented  capacity building training for communities and CBOs, collaborating with the FSL field team in the identification of training needs, the definition of training subjects and material and the implementation of the training</w:t>
      </w:r>
    </w:p>
    <w:p>
      <w:pPr>
        <w:pStyle w:val="15"/>
        <w:numPr>
          <w:ilvl w:val="0"/>
          <w:numId w:val="2"/>
        </w:numPr>
        <w:rPr>
          <w:rFonts w:asciiTheme="minorHAnsi" w:hAnsiTheme="minorHAnsi" w:cstheme="majorBidi"/>
          <w:color w:val="000000" w:themeColor="text1"/>
          <w:sz w:val="20"/>
          <w:szCs w:val="20"/>
        </w:rPr>
      </w:pPr>
      <w:r>
        <w:rPr>
          <w:rFonts w:asciiTheme="minorHAnsi" w:hAnsiTheme="minorHAnsi" w:cstheme="majorBidi"/>
          <w:color w:val="000000" w:themeColor="text1"/>
          <w:sz w:val="20"/>
          <w:szCs w:val="20"/>
        </w:rPr>
        <w:t xml:space="preserve">Collected information to ensure the surveillance of the Food Security / Nutrition in the area of implementation of the project, when required                                                     </w:t>
      </w:r>
    </w:p>
    <w:p>
      <w:pPr>
        <w:pStyle w:val="15"/>
        <w:numPr>
          <w:ilvl w:val="0"/>
          <w:numId w:val="2"/>
        </w:numPr>
        <w:rPr>
          <w:rFonts w:asciiTheme="minorHAnsi" w:hAnsiTheme="minorHAnsi" w:cstheme="majorBidi"/>
          <w:color w:val="000000" w:themeColor="text1"/>
          <w:sz w:val="20"/>
          <w:szCs w:val="20"/>
        </w:rPr>
      </w:pPr>
      <w:r>
        <w:rPr>
          <w:rFonts w:asciiTheme="minorHAnsi" w:hAnsiTheme="minorHAnsi" w:cstheme="majorBidi"/>
          <w:color w:val="000000" w:themeColor="text1"/>
          <w:sz w:val="20"/>
          <w:szCs w:val="20"/>
        </w:rPr>
        <w:t>Participated in the training and education of beneficiaries according to the project requirements and in collaboration with the Capacity Building Team;</w:t>
      </w:r>
    </w:p>
    <w:p>
      <w:pPr>
        <w:pStyle w:val="15"/>
        <w:numPr>
          <w:ilvl w:val="0"/>
          <w:numId w:val="2"/>
        </w:numPr>
        <w:rPr>
          <w:rFonts w:asciiTheme="minorHAnsi" w:hAnsiTheme="minorHAnsi" w:cstheme="majorBidi"/>
          <w:color w:val="000000" w:themeColor="text1"/>
          <w:sz w:val="20"/>
          <w:szCs w:val="20"/>
        </w:rPr>
      </w:pPr>
      <w:r>
        <w:rPr>
          <w:rFonts w:asciiTheme="minorHAnsi" w:hAnsiTheme="minorHAnsi" w:cstheme="majorBidi"/>
          <w:color w:val="000000" w:themeColor="text1"/>
          <w:sz w:val="20"/>
          <w:szCs w:val="20"/>
        </w:rPr>
        <w:t xml:space="preserve">Facilitated the provision of technical advice for the implementation of activities;          </w:t>
      </w:r>
    </w:p>
    <w:p>
      <w:pPr>
        <w:pStyle w:val="15"/>
        <w:numPr>
          <w:ilvl w:val="0"/>
          <w:numId w:val="2"/>
        </w:numPr>
        <w:rPr>
          <w:rFonts w:asciiTheme="minorHAnsi" w:hAnsiTheme="minorHAnsi" w:cstheme="majorBidi"/>
          <w:sz w:val="20"/>
          <w:szCs w:val="20"/>
        </w:rPr>
      </w:pPr>
      <w:r>
        <w:rPr>
          <w:rFonts w:asciiTheme="minorHAnsi" w:hAnsiTheme="minorHAnsi" w:cstheme="majorBidi"/>
          <w:color w:val="000000" w:themeColor="text1"/>
          <w:sz w:val="20"/>
          <w:szCs w:val="20"/>
        </w:rPr>
        <w:t>Ensured good working relationship between government extension services</w:t>
      </w:r>
      <w:r>
        <w:rPr>
          <w:rFonts w:asciiTheme="minorHAnsi" w:hAnsiTheme="minorHAnsi" w:cstheme="majorBidi"/>
          <w:sz w:val="20"/>
          <w:szCs w:val="20"/>
        </w:rPr>
        <w:t xml:space="preserve"> and communities. </w:t>
      </w:r>
    </w:p>
    <w:p>
      <w:pPr>
        <w:rPr>
          <w:rFonts w:asciiTheme="minorHAnsi" w:hAnsiTheme="minorHAnsi" w:cstheme="majorBidi"/>
          <w:sz w:val="20"/>
          <w:szCs w:val="20"/>
        </w:rPr>
      </w:pPr>
    </w:p>
    <w:p>
      <w:pPr>
        <w:rPr>
          <w:rFonts w:asciiTheme="minorHAnsi" w:hAnsiTheme="minorHAnsi" w:cstheme="majorBidi"/>
          <w:sz w:val="20"/>
          <w:szCs w:val="20"/>
        </w:rPr>
      </w:pPr>
    </w:p>
    <w:p>
      <w:pPr>
        <w:pStyle w:val="15"/>
        <w:numPr>
          <w:ilvl w:val="0"/>
          <w:numId w:val="1"/>
        </w:numPr>
        <w:shd w:val="clear" w:color="auto" w:fill="DDD9C4" w:themeFill="background2" w:themeFillShade="E6"/>
        <w:autoSpaceDE w:val="0"/>
        <w:spacing w:line="360" w:lineRule="auto"/>
        <w:ind w:left="360"/>
        <w:rPr>
          <w:rFonts w:eastAsia="Arial Narrow" w:asciiTheme="minorHAnsi" w:hAnsiTheme="minorHAnsi" w:cstheme="majorBidi"/>
          <w:b/>
          <w:bCs/>
          <w:iCs/>
          <w:sz w:val="22"/>
          <w:szCs w:val="22"/>
        </w:rPr>
      </w:pPr>
      <w:r>
        <w:rPr>
          <w:rFonts w:eastAsia="Arial Narrow" w:asciiTheme="minorHAnsi" w:hAnsiTheme="minorHAnsi" w:cstheme="majorBidi"/>
          <w:b/>
          <w:bCs/>
          <w:iCs/>
          <w:sz w:val="22"/>
          <w:szCs w:val="22"/>
        </w:rPr>
        <w:t>Position</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FSL-Agriculture Marketing Development Technician (AMDT)</w:t>
      </w:r>
    </w:p>
    <w:p>
      <w:pPr>
        <w:autoSpaceDE w:val="0"/>
        <w:spacing w:line="360" w:lineRule="auto"/>
        <w:rPr>
          <w:rFonts w:eastAsia="Arial Narrow" w:asciiTheme="minorHAnsi" w:hAnsiTheme="minorHAnsi" w:cstheme="majorBidi"/>
          <w:b/>
          <w:bCs/>
          <w:iCs/>
          <w:sz w:val="22"/>
          <w:szCs w:val="22"/>
        </w:rPr>
      </w:pPr>
      <w:r>
        <w:rPr>
          <w:rFonts w:eastAsia="Arial Narrow" w:asciiTheme="minorHAnsi" w:hAnsiTheme="minorHAnsi" w:cstheme="majorBidi"/>
          <w:b/>
          <w:bCs/>
          <w:iCs/>
          <w:sz w:val="22"/>
          <w:szCs w:val="22"/>
        </w:rPr>
        <w:t>Duration</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12</w:t>
      </w:r>
      <w:r>
        <w:rPr>
          <w:rFonts w:eastAsia="Arial Narrow" w:asciiTheme="minorHAnsi" w:hAnsiTheme="minorHAnsi" w:cstheme="majorBidi"/>
          <w:b/>
          <w:bCs/>
          <w:iCs/>
          <w:sz w:val="22"/>
          <w:szCs w:val="22"/>
          <w:vertAlign w:val="superscript"/>
        </w:rPr>
        <w:t>th</w:t>
      </w:r>
      <w:r>
        <w:rPr>
          <w:rFonts w:eastAsia="Arial Narrow" w:asciiTheme="minorHAnsi" w:hAnsiTheme="minorHAnsi" w:cstheme="majorBidi"/>
          <w:b/>
          <w:bCs/>
          <w:iCs/>
          <w:sz w:val="22"/>
          <w:szCs w:val="22"/>
        </w:rPr>
        <w:t xml:space="preserve"> March 2012 to 31</w:t>
      </w:r>
      <w:r>
        <w:rPr>
          <w:rFonts w:eastAsia="Arial Narrow" w:asciiTheme="minorHAnsi" w:hAnsiTheme="minorHAnsi" w:cstheme="majorBidi"/>
          <w:b/>
          <w:bCs/>
          <w:iCs/>
          <w:sz w:val="22"/>
          <w:szCs w:val="22"/>
          <w:vertAlign w:val="superscript"/>
        </w:rPr>
        <w:t>st</w:t>
      </w:r>
      <w:r>
        <w:rPr>
          <w:rFonts w:eastAsia="Arial Narrow" w:asciiTheme="minorHAnsi" w:hAnsiTheme="minorHAnsi" w:cstheme="majorBidi"/>
          <w:b/>
          <w:bCs/>
          <w:iCs/>
          <w:sz w:val="22"/>
          <w:szCs w:val="22"/>
        </w:rPr>
        <w:t xml:space="preserve"> December 2012</w:t>
      </w:r>
    </w:p>
    <w:p>
      <w:pPr>
        <w:autoSpaceDE w:val="0"/>
        <w:spacing w:line="360" w:lineRule="auto"/>
        <w:rPr>
          <w:rFonts w:eastAsia="Arial Narrow" w:asciiTheme="minorHAnsi" w:hAnsiTheme="minorHAnsi" w:cstheme="majorBidi"/>
          <w:b/>
          <w:bCs/>
          <w:iCs/>
          <w:sz w:val="22"/>
          <w:szCs w:val="22"/>
        </w:rPr>
      </w:pPr>
      <w:r>
        <w:rPr>
          <w:rFonts w:eastAsia="Arial Narrow" w:asciiTheme="minorHAnsi" w:hAnsiTheme="minorHAnsi" w:cstheme="majorBidi"/>
          <w:b/>
          <w:bCs/>
          <w:iCs/>
          <w:sz w:val="22"/>
          <w:szCs w:val="22"/>
        </w:rPr>
        <w:t>Department</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Food Security and Livelihood – World Bank Project</w:t>
      </w:r>
    </w:p>
    <w:p>
      <w:pPr>
        <w:autoSpaceDE w:val="0"/>
        <w:spacing w:line="360" w:lineRule="auto"/>
        <w:rPr>
          <w:rFonts w:eastAsia="Arial Narrow" w:asciiTheme="minorHAnsi" w:hAnsiTheme="minorHAnsi" w:cstheme="majorBidi"/>
          <w:b/>
          <w:bCs/>
          <w:iCs/>
          <w:sz w:val="22"/>
          <w:szCs w:val="22"/>
        </w:rPr>
      </w:pPr>
      <w:r>
        <w:rPr>
          <w:rFonts w:eastAsia="Arial Narrow" w:asciiTheme="minorHAnsi" w:hAnsiTheme="minorHAnsi" w:cstheme="majorBidi"/>
          <w:b/>
          <w:bCs/>
          <w:iCs/>
          <w:sz w:val="22"/>
          <w:szCs w:val="22"/>
        </w:rPr>
        <w:t>Organization</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ACF, International (Action Against Hunger) Pakistan</w:t>
      </w:r>
    </w:p>
    <w:p>
      <w:pPr>
        <w:autoSpaceDE w:val="0"/>
        <w:spacing w:line="360" w:lineRule="auto"/>
        <w:rPr>
          <w:rFonts w:eastAsia="Arial Narrow" w:asciiTheme="minorHAnsi" w:hAnsiTheme="minorHAnsi" w:cstheme="majorBidi"/>
          <w:b/>
          <w:bCs/>
          <w:iCs/>
          <w:sz w:val="22"/>
          <w:szCs w:val="22"/>
        </w:rPr>
      </w:pPr>
      <w:r>
        <w:rPr>
          <w:rFonts w:eastAsia="Arial Narrow" w:asciiTheme="minorHAnsi" w:hAnsiTheme="minorHAnsi" w:cstheme="majorBidi"/>
          <w:b/>
          <w:bCs/>
          <w:iCs/>
          <w:sz w:val="22"/>
          <w:szCs w:val="22"/>
        </w:rPr>
        <w:t>District/Location:</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Garho @ Thatta Sindh.</w:t>
      </w:r>
    </w:p>
    <w:p>
      <w:pPr>
        <w:pStyle w:val="11"/>
        <w:pBdr>
          <w:bottom w:val="single" w:color="auto" w:sz="4" w:space="1"/>
        </w:pBdr>
        <w:tabs>
          <w:tab w:val="clear" w:pos="4536"/>
          <w:tab w:val="clear" w:pos="9072"/>
        </w:tabs>
        <w:rPr>
          <w:rFonts w:asciiTheme="minorHAnsi" w:hAnsiTheme="minorHAnsi" w:cstheme="majorBidi"/>
          <w:b/>
          <w:bCs/>
          <w:sz w:val="22"/>
          <w:szCs w:val="22"/>
        </w:rPr>
      </w:pPr>
    </w:p>
    <w:p>
      <w:pPr>
        <w:pStyle w:val="11"/>
        <w:pBdr>
          <w:bottom w:val="single" w:color="auto" w:sz="4" w:space="1"/>
        </w:pBdr>
        <w:shd w:val="clear" w:color="auto" w:fill="DDD9C4" w:themeFill="background2" w:themeFillShade="E6"/>
        <w:tabs>
          <w:tab w:val="clear" w:pos="4536"/>
          <w:tab w:val="clear" w:pos="9072"/>
        </w:tabs>
        <w:spacing w:line="276" w:lineRule="auto"/>
        <w:rPr>
          <w:rFonts w:asciiTheme="minorHAnsi" w:hAnsiTheme="minorHAnsi" w:cstheme="majorBidi"/>
          <w:b/>
          <w:bCs/>
          <w:sz w:val="20"/>
          <w:szCs w:val="20"/>
        </w:rPr>
      </w:pPr>
      <w:r>
        <w:rPr>
          <w:rFonts w:asciiTheme="minorHAnsi" w:hAnsiTheme="minorHAnsi" w:cstheme="majorBidi"/>
          <w:b/>
          <w:bCs/>
          <w:sz w:val="20"/>
          <w:szCs w:val="20"/>
        </w:rPr>
        <w:t>Roles &amp; Responsibilities</w:t>
      </w:r>
    </w:p>
    <w:p>
      <w:pPr>
        <w:pStyle w:val="15"/>
        <w:numPr>
          <w:ilvl w:val="0"/>
          <w:numId w:val="3"/>
        </w:numPr>
        <w:rPr>
          <w:rFonts w:asciiTheme="minorHAnsi" w:hAnsiTheme="minorHAnsi" w:cstheme="majorBidi"/>
          <w:sz w:val="20"/>
          <w:szCs w:val="20"/>
        </w:rPr>
      </w:pPr>
      <w:r>
        <w:rPr>
          <w:rFonts w:asciiTheme="minorHAnsi" w:hAnsiTheme="minorHAnsi" w:cstheme="majorBidi"/>
          <w:sz w:val="20"/>
          <w:szCs w:val="20"/>
        </w:rPr>
        <w:t>Mobilized communities for the effective implementation of program activities</w:t>
      </w:r>
    </w:p>
    <w:p>
      <w:pPr>
        <w:pStyle w:val="15"/>
        <w:numPr>
          <w:ilvl w:val="0"/>
          <w:numId w:val="3"/>
        </w:numPr>
        <w:rPr>
          <w:rFonts w:asciiTheme="minorHAnsi" w:hAnsiTheme="minorHAnsi" w:cstheme="majorBidi"/>
          <w:color w:val="000000" w:themeColor="text1"/>
          <w:sz w:val="20"/>
          <w:szCs w:val="20"/>
        </w:rPr>
      </w:pPr>
      <w:r>
        <w:rPr>
          <w:rFonts w:asciiTheme="minorHAnsi" w:hAnsiTheme="minorHAnsi" w:cstheme="majorBidi"/>
          <w:color w:val="000000" w:themeColor="text1"/>
          <w:sz w:val="20"/>
          <w:szCs w:val="20"/>
        </w:rPr>
        <w:t>Participated in planning and implementation on input distribution to the beneficiaries</w:t>
      </w:r>
    </w:p>
    <w:p>
      <w:pPr>
        <w:pStyle w:val="15"/>
        <w:numPr>
          <w:ilvl w:val="0"/>
          <w:numId w:val="3"/>
        </w:numPr>
        <w:rPr>
          <w:rFonts w:asciiTheme="minorHAnsi" w:hAnsiTheme="minorHAnsi" w:cstheme="majorBidi"/>
          <w:color w:val="000000" w:themeColor="text1"/>
          <w:sz w:val="20"/>
          <w:szCs w:val="20"/>
        </w:rPr>
      </w:pPr>
      <w:r>
        <w:rPr>
          <w:rFonts w:asciiTheme="minorHAnsi" w:hAnsiTheme="minorHAnsi" w:cstheme="majorBidi"/>
          <w:color w:val="000000" w:themeColor="text1"/>
          <w:sz w:val="20"/>
          <w:szCs w:val="20"/>
        </w:rPr>
        <w:t>Acted as a technical adviser for the technical implementation</w:t>
      </w:r>
    </w:p>
    <w:p>
      <w:pPr>
        <w:pStyle w:val="15"/>
        <w:numPr>
          <w:ilvl w:val="0"/>
          <w:numId w:val="3"/>
        </w:numPr>
        <w:rPr>
          <w:rFonts w:asciiTheme="minorHAnsi" w:hAnsiTheme="minorHAnsi" w:cstheme="majorBidi"/>
          <w:color w:val="000000" w:themeColor="text1"/>
          <w:sz w:val="20"/>
          <w:szCs w:val="20"/>
        </w:rPr>
      </w:pPr>
      <w:r>
        <w:rPr>
          <w:rFonts w:asciiTheme="minorHAnsi" w:hAnsiTheme="minorHAnsi" w:cstheme="majorBidi"/>
          <w:color w:val="000000" w:themeColor="text1"/>
          <w:sz w:val="20"/>
          <w:szCs w:val="20"/>
        </w:rPr>
        <w:t>Collected marketing price data , entering, analysis and sharing the information to the beneficiaries</w:t>
      </w:r>
    </w:p>
    <w:p>
      <w:pPr>
        <w:pStyle w:val="15"/>
        <w:numPr>
          <w:ilvl w:val="0"/>
          <w:numId w:val="3"/>
        </w:numPr>
        <w:rPr>
          <w:rFonts w:asciiTheme="minorHAnsi" w:hAnsiTheme="minorHAnsi" w:cstheme="majorBidi"/>
          <w:color w:val="000000" w:themeColor="text1"/>
          <w:sz w:val="20"/>
          <w:szCs w:val="20"/>
        </w:rPr>
      </w:pPr>
      <w:r>
        <w:rPr>
          <w:rFonts w:asciiTheme="minorHAnsi" w:hAnsiTheme="minorHAnsi" w:cstheme="majorBidi"/>
          <w:color w:val="000000" w:themeColor="text1"/>
          <w:sz w:val="20"/>
          <w:szCs w:val="20"/>
        </w:rPr>
        <w:t>Prepared training tools, such as visual Aids and methodology &amp; implement training in the field</w:t>
      </w:r>
    </w:p>
    <w:p>
      <w:pPr>
        <w:pStyle w:val="15"/>
        <w:numPr>
          <w:ilvl w:val="0"/>
          <w:numId w:val="3"/>
        </w:numPr>
        <w:rPr>
          <w:rFonts w:asciiTheme="minorHAnsi" w:hAnsiTheme="minorHAnsi" w:cstheme="majorBidi"/>
          <w:color w:val="000000" w:themeColor="text1"/>
          <w:sz w:val="20"/>
          <w:szCs w:val="20"/>
        </w:rPr>
      </w:pPr>
      <w:r>
        <w:rPr>
          <w:rFonts w:asciiTheme="minorHAnsi" w:hAnsiTheme="minorHAnsi" w:cstheme="majorBidi"/>
          <w:color w:val="000000" w:themeColor="text1"/>
          <w:sz w:val="20"/>
          <w:szCs w:val="20"/>
        </w:rPr>
        <w:t>Formed &amp; reorganized of Agric Marketing cooperatives</w:t>
      </w:r>
    </w:p>
    <w:p>
      <w:pPr>
        <w:pStyle w:val="15"/>
        <w:numPr>
          <w:ilvl w:val="0"/>
          <w:numId w:val="3"/>
        </w:numPr>
        <w:rPr>
          <w:rFonts w:asciiTheme="minorHAnsi" w:hAnsiTheme="minorHAnsi" w:cstheme="majorBidi"/>
          <w:color w:val="000000" w:themeColor="text1"/>
          <w:sz w:val="20"/>
          <w:szCs w:val="20"/>
        </w:rPr>
      </w:pPr>
      <w:r>
        <w:rPr>
          <w:rFonts w:asciiTheme="minorHAnsi" w:hAnsiTheme="minorHAnsi" w:cstheme="majorBidi"/>
          <w:color w:val="000000" w:themeColor="text1"/>
          <w:sz w:val="20"/>
          <w:szCs w:val="20"/>
        </w:rPr>
        <w:t>Facilitated to organize wholesale market dealing with Wholesale buyers and Ag. Marketing Cooperatives in the identified location</w:t>
      </w:r>
    </w:p>
    <w:p>
      <w:pPr>
        <w:pStyle w:val="15"/>
        <w:numPr>
          <w:ilvl w:val="0"/>
          <w:numId w:val="3"/>
        </w:numPr>
        <w:rPr>
          <w:rFonts w:asciiTheme="minorHAnsi" w:hAnsiTheme="minorHAnsi" w:cstheme="majorBidi"/>
          <w:color w:val="000000" w:themeColor="text1"/>
          <w:sz w:val="20"/>
          <w:szCs w:val="20"/>
        </w:rPr>
      </w:pPr>
      <w:r>
        <w:rPr>
          <w:rFonts w:asciiTheme="minorHAnsi" w:hAnsiTheme="minorHAnsi" w:cstheme="majorBidi"/>
          <w:color w:val="000000" w:themeColor="text1"/>
          <w:sz w:val="20"/>
          <w:szCs w:val="20"/>
        </w:rPr>
        <w:t xml:space="preserve">Participated in debriefings with the technical supervisor, deputy program manager and/or program manager </w:t>
      </w:r>
    </w:p>
    <w:p>
      <w:pPr>
        <w:pStyle w:val="15"/>
        <w:numPr>
          <w:ilvl w:val="0"/>
          <w:numId w:val="3"/>
        </w:numPr>
        <w:rPr>
          <w:rFonts w:asciiTheme="minorHAnsi" w:hAnsiTheme="minorHAnsi" w:cstheme="majorBidi"/>
          <w:color w:val="000000" w:themeColor="text1"/>
          <w:sz w:val="20"/>
          <w:szCs w:val="20"/>
        </w:rPr>
      </w:pPr>
      <w:r>
        <w:rPr>
          <w:rFonts w:asciiTheme="minorHAnsi" w:hAnsiTheme="minorHAnsi" w:cstheme="majorBidi"/>
          <w:color w:val="000000" w:themeColor="text1"/>
          <w:sz w:val="20"/>
          <w:szCs w:val="20"/>
        </w:rPr>
        <w:t>Carried out regular program monitoring per the monitoring plan</w:t>
      </w:r>
    </w:p>
    <w:p>
      <w:pPr>
        <w:pStyle w:val="15"/>
        <w:numPr>
          <w:ilvl w:val="0"/>
          <w:numId w:val="3"/>
        </w:numPr>
        <w:rPr>
          <w:rFonts w:asciiTheme="minorHAnsi" w:hAnsiTheme="minorHAnsi" w:cstheme="majorBidi"/>
          <w:color w:val="000000" w:themeColor="text1"/>
          <w:sz w:val="20"/>
          <w:szCs w:val="20"/>
        </w:rPr>
      </w:pPr>
      <w:r>
        <w:rPr>
          <w:rFonts w:asciiTheme="minorHAnsi" w:hAnsiTheme="minorHAnsi" w:cstheme="majorBidi"/>
          <w:color w:val="000000" w:themeColor="text1"/>
          <w:sz w:val="20"/>
          <w:szCs w:val="20"/>
        </w:rPr>
        <w:t xml:space="preserve">Observed and reported information on the general food security &amp; livelihood situation in the implementation areas to the supervisor </w:t>
      </w:r>
    </w:p>
    <w:p>
      <w:pPr>
        <w:numPr>
          <w:ilvl w:val="0"/>
          <w:numId w:val="3"/>
        </w:numPr>
        <w:rPr>
          <w:rFonts w:asciiTheme="minorHAnsi" w:hAnsiTheme="minorHAnsi" w:cstheme="majorBidi"/>
          <w:color w:val="000000" w:themeColor="text1"/>
          <w:sz w:val="20"/>
          <w:szCs w:val="20"/>
        </w:rPr>
      </w:pPr>
      <w:r>
        <w:rPr>
          <w:rFonts w:asciiTheme="minorHAnsi" w:hAnsiTheme="minorHAnsi" w:cstheme="majorBidi"/>
          <w:color w:val="000000" w:themeColor="text1"/>
          <w:sz w:val="20"/>
          <w:szCs w:val="20"/>
        </w:rPr>
        <w:t>Collected and reported any new security information, incident or any changing to the Head of Base.</w:t>
      </w:r>
    </w:p>
    <w:p>
      <w:pPr>
        <w:pStyle w:val="15"/>
        <w:numPr>
          <w:ilvl w:val="0"/>
          <w:numId w:val="3"/>
        </w:numPr>
        <w:rPr>
          <w:rFonts w:asciiTheme="minorHAnsi" w:hAnsiTheme="minorHAnsi" w:cstheme="majorBidi"/>
          <w:color w:val="000000" w:themeColor="text1"/>
          <w:sz w:val="20"/>
          <w:szCs w:val="20"/>
        </w:rPr>
      </w:pPr>
      <w:r>
        <w:rPr>
          <w:rFonts w:asciiTheme="minorHAnsi" w:hAnsiTheme="minorHAnsi" w:cstheme="majorBidi"/>
          <w:color w:val="000000" w:themeColor="text1"/>
          <w:sz w:val="20"/>
          <w:szCs w:val="20"/>
        </w:rPr>
        <w:t>Participate in ad hoc assessments, as needed</w:t>
      </w:r>
    </w:p>
    <w:p>
      <w:pPr>
        <w:numPr>
          <w:ilvl w:val="0"/>
          <w:numId w:val="3"/>
        </w:numPr>
        <w:rPr>
          <w:rFonts w:asciiTheme="minorHAnsi" w:hAnsiTheme="minorHAnsi" w:cstheme="majorBidi"/>
          <w:sz w:val="20"/>
          <w:szCs w:val="20"/>
        </w:rPr>
      </w:pPr>
      <w:r>
        <w:rPr>
          <w:rFonts w:asciiTheme="minorHAnsi" w:hAnsiTheme="minorHAnsi" w:cstheme="majorBidi"/>
          <w:sz w:val="20"/>
          <w:szCs w:val="20"/>
        </w:rPr>
        <w:t xml:space="preserve">Presented a daily and/or weekly activity report as requested </w:t>
      </w:r>
    </w:p>
    <w:p>
      <w:pPr>
        <w:numPr>
          <w:ilvl w:val="0"/>
          <w:numId w:val="3"/>
        </w:numPr>
        <w:rPr>
          <w:rFonts w:asciiTheme="minorHAnsi" w:hAnsiTheme="minorHAnsi" w:cstheme="majorBidi"/>
          <w:sz w:val="20"/>
          <w:szCs w:val="20"/>
        </w:rPr>
      </w:pPr>
      <w:r>
        <w:rPr>
          <w:rFonts w:asciiTheme="minorHAnsi" w:hAnsiTheme="minorHAnsi" w:cstheme="majorBidi"/>
          <w:sz w:val="20"/>
          <w:szCs w:val="20"/>
        </w:rPr>
        <w:t>Participated in the planning of the weekly activities.</w:t>
      </w:r>
    </w:p>
    <w:p>
      <w:pPr>
        <w:ind w:left="720"/>
        <w:rPr>
          <w:rFonts w:asciiTheme="minorHAnsi" w:hAnsiTheme="minorHAnsi" w:cstheme="majorBidi"/>
          <w:sz w:val="20"/>
          <w:szCs w:val="20"/>
        </w:rPr>
      </w:pPr>
    </w:p>
    <w:p>
      <w:pPr>
        <w:ind w:left="720"/>
        <w:rPr>
          <w:rFonts w:asciiTheme="minorHAnsi" w:hAnsiTheme="minorHAnsi" w:cstheme="majorBidi"/>
          <w:sz w:val="20"/>
          <w:szCs w:val="20"/>
        </w:rPr>
      </w:pPr>
    </w:p>
    <w:p>
      <w:pPr>
        <w:pStyle w:val="15"/>
        <w:numPr>
          <w:ilvl w:val="0"/>
          <w:numId w:val="1"/>
        </w:numPr>
        <w:shd w:val="clear" w:color="auto" w:fill="DDD9C4" w:themeFill="background2" w:themeFillShade="E6"/>
        <w:autoSpaceDE w:val="0"/>
        <w:spacing w:line="360" w:lineRule="auto"/>
        <w:ind w:left="360"/>
        <w:rPr>
          <w:rFonts w:eastAsia="Arial Narrow" w:asciiTheme="minorHAnsi" w:hAnsiTheme="minorHAnsi" w:cstheme="majorBidi"/>
          <w:b/>
          <w:bCs/>
          <w:iCs/>
          <w:sz w:val="22"/>
          <w:szCs w:val="22"/>
        </w:rPr>
      </w:pPr>
      <w:r>
        <w:rPr>
          <w:rFonts w:eastAsia="Arial Narrow" w:asciiTheme="minorHAnsi" w:hAnsiTheme="minorHAnsi" w:cstheme="majorBidi"/>
          <w:b/>
          <w:bCs/>
          <w:iCs/>
          <w:sz w:val="22"/>
          <w:szCs w:val="22"/>
        </w:rPr>
        <w:t>Position</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 xml:space="preserve">Social Mobilizer / Team Leader </w:t>
      </w:r>
    </w:p>
    <w:p>
      <w:pPr>
        <w:autoSpaceDE w:val="0"/>
        <w:spacing w:line="360" w:lineRule="auto"/>
        <w:rPr>
          <w:rFonts w:eastAsia="Arial Narrow" w:asciiTheme="minorHAnsi" w:hAnsiTheme="minorHAnsi" w:cstheme="majorBidi"/>
          <w:b/>
          <w:bCs/>
          <w:iCs/>
          <w:sz w:val="22"/>
          <w:szCs w:val="22"/>
        </w:rPr>
      </w:pPr>
      <w:r>
        <w:rPr>
          <w:rFonts w:eastAsia="Arial Narrow" w:asciiTheme="minorHAnsi" w:hAnsiTheme="minorHAnsi" w:cstheme="majorBidi"/>
          <w:b/>
          <w:bCs/>
          <w:iCs/>
          <w:sz w:val="22"/>
          <w:szCs w:val="22"/>
        </w:rPr>
        <w:t>Duration</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07</w:t>
      </w:r>
      <w:r>
        <w:rPr>
          <w:rFonts w:eastAsia="Arial Narrow" w:asciiTheme="minorHAnsi" w:hAnsiTheme="minorHAnsi" w:cstheme="majorBidi"/>
          <w:b/>
          <w:bCs/>
          <w:iCs/>
          <w:sz w:val="22"/>
          <w:szCs w:val="22"/>
          <w:vertAlign w:val="superscript"/>
        </w:rPr>
        <w:t>th</w:t>
      </w:r>
      <w:r>
        <w:rPr>
          <w:rFonts w:eastAsia="Arial Narrow" w:asciiTheme="minorHAnsi" w:hAnsiTheme="minorHAnsi" w:cstheme="majorBidi"/>
          <w:b/>
          <w:bCs/>
          <w:iCs/>
          <w:sz w:val="22"/>
          <w:szCs w:val="22"/>
        </w:rPr>
        <w:t xml:space="preserve"> March 2011 to 10</w:t>
      </w:r>
      <w:r>
        <w:rPr>
          <w:rFonts w:eastAsia="Arial Narrow" w:asciiTheme="minorHAnsi" w:hAnsiTheme="minorHAnsi" w:cstheme="majorBidi"/>
          <w:b/>
          <w:bCs/>
          <w:iCs/>
          <w:sz w:val="22"/>
          <w:szCs w:val="22"/>
          <w:vertAlign w:val="superscript"/>
        </w:rPr>
        <w:t>th</w:t>
      </w:r>
      <w:r>
        <w:rPr>
          <w:rFonts w:eastAsia="Arial Narrow" w:asciiTheme="minorHAnsi" w:hAnsiTheme="minorHAnsi" w:cstheme="majorBidi"/>
          <w:b/>
          <w:bCs/>
          <w:iCs/>
          <w:sz w:val="22"/>
          <w:szCs w:val="22"/>
        </w:rPr>
        <w:t xml:space="preserve"> March 2012 </w:t>
      </w:r>
    </w:p>
    <w:p>
      <w:pPr>
        <w:autoSpaceDE w:val="0"/>
        <w:spacing w:line="360" w:lineRule="auto"/>
        <w:rPr>
          <w:rFonts w:eastAsia="Arial Narrow" w:asciiTheme="minorHAnsi" w:hAnsiTheme="minorHAnsi" w:cstheme="majorBidi"/>
          <w:b/>
          <w:bCs/>
          <w:iCs/>
          <w:sz w:val="22"/>
          <w:szCs w:val="22"/>
        </w:rPr>
      </w:pPr>
      <w:r>
        <w:rPr>
          <w:rFonts w:eastAsia="Arial Narrow" w:asciiTheme="minorHAnsi" w:hAnsiTheme="minorHAnsi" w:cstheme="majorBidi"/>
          <w:b/>
          <w:bCs/>
          <w:iCs/>
          <w:sz w:val="22"/>
          <w:szCs w:val="22"/>
        </w:rPr>
        <w:t>Organization</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 xml:space="preserve">UN-HABITAT </w:t>
      </w:r>
    </w:p>
    <w:p>
      <w:pPr>
        <w:autoSpaceDE w:val="0"/>
        <w:spacing w:line="360" w:lineRule="auto"/>
        <w:rPr>
          <w:rFonts w:eastAsia="Arial Narrow" w:asciiTheme="minorHAnsi" w:hAnsiTheme="minorHAnsi" w:cstheme="majorBidi"/>
          <w:b/>
          <w:bCs/>
          <w:iCs/>
          <w:sz w:val="22"/>
          <w:szCs w:val="22"/>
        </w:rPr>
      </w:pPr>
      <w:r>
        <w:rPr>
          <w:rFonts w:eastAsia="Arial Narrow" w:asciiTheme="minorHAnsi" w:hAnsiTheme="minorHAnsi" w:cstheme="majorBidi"/>
          <w:b/>
          <w:bCs/>
          <w:iCs/>
          <w:sz w:val="22"/>
          <w:szCs w:val="22"/>
        </w:rPr>
        <w:t>Project</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 xml:space="preserve">Shelter with Japan and DIFT  </w:t>
      </w:r>
    </w:p>
    <w:p>
      <w:pPr>
        <w:autoSpaceDE w:val="0"/>
        <w:spacing w:line="360" w:lineRule="auto"/>
        <w:rPr>
          <w:rFonts w:eastAsia="Arial Narrow" w:asciiTheme="minorHAnsi" w:hAnsiTheme="minorHAnsi" w:cstheme="majorBidi"/>
          <w:b/>
          <w:bCs/>
          <w:iCs/>
          <w:sz w:val="22"/>
          <w:szCs w:val="22"/>
        </w:rPr>
      </w:pPr>
      <w:r>
        <w:rPr>
          <w:rFonts w:eastAsia="Arial Narrow" w:asciiTheme="minorHAnsi" w:hAnsiTheme="minorHAnsi" w:cstheme="majorBidi"/>
          <w:b/>
          <w:bCs/>
          <w:iCs/>
          <w:sz w:val="22"/>
          <w:szCs w:val="22"/>
        </w:rPr>
        <w:t>District/Location:</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Jacobabad Sindh.</w:t>
      </w:r>
    </w:p>
    <w:p>
      <w:pPr>
        <w:pStyle w:val="11"/>
        <w:pBdr>
          <w:bottom w:val="single" w:color="auto" w:sz="4" w:space="1"/>
        </w:pBdr>
        <w:tabs>
          <w:tab w:val="clear" w:pos="4536"/>
          <w:tab w:val="clear" w:pos="9072"/>
        </w:tabs>
        <w:rPr>
          <w:rFonts w:asciiTheme="minorHAnsi" w:hAnsiTheme="minorHAnsi" w:cstheme="majorBidi"/>
          <w:b/>
          <w:bCs/>
          <w:sz w:val="22"/>
          <w:szCs w:val="22"/>
        </w:rPr>
      </w:pPr>
    </w:p>
    <w:p>
      <w:pPr>
        <w:pStyle w:val="11"/>
        <w:pBdr>
          <w:bottom w:val="single" w:color="auto" w:sz="4" w:space="1"/>
        </w:pBdr>
        <w:shd w:val="clear" w:color="auto" w:fill="DDD9C4" w:themeFill="background2" w:themeFillShade="E6"/>
        <w:tabs>
          <w:tab w:val="clear" w:pos="4536"/>
          <w:tab w:val="clear" w:pos="9072"/>
        </w:tabs>
        <w:spacing w:line="276" w:lineRule="auto"/>
        <w:rPr>
          <w:rFonts w:asciiTheme="minorHAnsi" w:hAnsiTheme="minorHAnsi" w:cstheme="majorBidi"/>
          <w:b/>
          <w:bCs/>
          <w:sz w:val="20"/>
          <w:szCs w:val="20"/>
        </w:rPr>
      </w:pPr>
      <w:r>
        <w:rPr>
          <w:rFonts w:asciiTheme="minorHAnsi" w:hAnsiTheme="minorHAnsi" w:cstheme="majorBidi"/>
          <w:b/>
          <w:bCs/>
          <w:sz w:val="20"/>
          <w:szCs w:val="20"/>
        </w:rPr>
        <w:t>Roles &amp; Responsibilities</w:t>
      </w:r>
    </w:p>
    <w:p>
      <w:pPr>
        <w:pStyle w:val="15"/>
        <w:widowControl w:val="0"/>
        <w:numPr>
          <w:ilvl w:val="0"/>
          <w:numId w:val="4"/>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 xml:space="preserve">Participated in Base Line Survey door to door House hold </w:t>
      </w:r>
    </w:p>
    <w:p>
      <w:pPr>
        <w:pStyle w:val="15"/>
        <w:widowControl w:val="0"/>
        <w:numPr>
          <w:ilvl w:val="0"/>
          <w:numId w:val="4"/>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Participatory Rural Appraisal/Approach (PRA), Wealth Being Ranking as per criteria for selection of deserves House Hold Beneficiaries.</w:t>
      </w:r>
    </w:p>
    <w:p>
      <w:pPr>
        <w:pStyle w:val="15"/>
        <w:widowControl w:val="0"/>
        <w:numPr>
          <w:ilvl w:val="0"/>
          <w:numId w:val="4"/>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 xml:space="preserve">Mobilized the flood affected victims and community share for the construction the shelters. </w:t>
      </w:r>
    </w:p>
    <w:p>
      <w:pPr>
        <w:pStyle w:val="15"/>
        <w:widowControl w:val="0"/>
        <w:numPr>
          <w:ilvl w:val="0"/>
          <w:numId w:val="4"/>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 xml:space="preserve">Repaid Assessment. Daily, Weekly &amp; Monthly Progress Reporting. </w:t>
      </w:r>
    </w:p>
    <w:p>
      <w:pPr>
        <w:pStyle w:val="15"/>
        <w:widowControl w:val="0"/>
        <w:numPr>
          <w:ilvl w:val="0"/>
          <w:numId w:val="4"/>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Followed and organized, under the supervision of the Senior Social Mobilizer, implementation of the different activities in order to guarantee the quality of their realization.</w:t>
      </w:r>
    </w:p>
    <w:p>
      <w:pPr>
        <w:pStyle w:val="15"/>
        <w:widowControl w:val="0"/>
        <w:numPr>
          <w:ilvl w:val="0"/>
          <w:numId w:val="4"/>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 xml:space="preserve">Conducted the market survey for procurement of shelter material </w:t>
      </w:r>
    </w:p>
    <w:p>
      <w:pPr>
        <w:pStyle w:val="15"/>
        <w:widowControl w:val="0"/>
        <w:numPr>
          <w:ilvl w:val="0"/>
          <w:numId w:val="4"/>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 xml:space="preserve">VO/CO/CBO and the support for the maintaining of account management and distribution for the materials.  </w:t>
      </w:r>
    </w:p>
    <w:p>
      <w:pPr>
        <w:pStyle w:val="15"/>
        <w:widowControl w:val="0"/>
        <w:numPr>
          <w:ilvl w:val="0"/>
          <w:numId w:val="4"/>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 xml:space="preserve">Conducted Need Assessment, Daily Monitoring for field of construction work of shelter and WASH activities. </w:t>
      </w:r>
    </w:p>
    <w:p>
      <w:pPr>
        <w:pStyle w:val="15"/>
        <w:widowControl w:val="0"/>
        <w:numPr>
          <w:ilvl w:val="0"/>
          <w:numId w:val="4"/>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 xml:space="preserve">Conducted the sessions of like world tree day, world women day, World Labor Day and many Hygiene sessions.    </w:t>
      </w:r>
    </w:p>
    <w:p>
      <w:pPr>
        <w:pStyle w:val="15"/>
        <w:widowControl w:val="0"/>
        <w:numPr>
          <w:ilvl w:val="0"/>
          <w:numId w:val="4"/>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Done Data Verification and Final Report writing.</w:t>
      </w:r>
    </w:p>
    <w:p>
      <w:pPr>
        <w:pStyle w:val="15"/>
        <w:numPr>
          <w:ilvl w:val="0"/>
          <w:numId w:val="1"/>
        </w:numPr>
        <w:shd w:val="clear" w:color="auto" w:fill="DDD9C4" w:themeFill="background2" w:themeFillShade="E6"/>
        <w:autoSpaceDE w:val="0"/>
        <w:spacing w:line="360" w:lineRule="auto"/>
        <w:ind w:left="360"/>
        <w:rPr>
          <w:rFonts w:eastAsia="Arial Narrow" w:asciiTheme="minorHAnsi" w:hAnsiTheme="minorHAnsi" w:cstheme="majorBidi"/>
          <w:b/>
          <w:bCs/>
          <w:iCs/>
          <w:sz w:val="22"/>
          <w:szCs w:val="22"/>
        </w:rPr>
      </w:pPr>
      <w:r>
        <w:rPr>
          <w:rFonts w:eastAsia="Arial Narrow" w:asciiTheme="minorHAnsi" w:hAnsiTheme="minorHAnsi" w:cstheme="majorBidi"/>
          <w:b/>
          <w:bCs/>
          <w:iCs/>
          <w:sz w:val="22"/>
          <w:szCs w:val="22"/>
        </w:rPr>
        <w:t>Position</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Food Security &amp; Livelihood (FSL), Technical – Monitor</w:t>
      </w:r>
    </w:p>
    <w:p>
      <w:pPr>
        <w:autoSpaceDE w:val="0"/>
        <w:spacing w:line="360" w:lineRule="auto"/>
        <w:rPr>
          <w:rFonts w:eastAsia="Arial Narrow" w:asciiTheme="minorHAnsi" w:hAnsiTheme="minorHAnsi" w:cstheme="majorBidi"/>
          <w:b/>
          <w:bCs/>
          <w:iCs/>
          <w:sz w:val="22"/>
          <w:szCs w:val="22"/>
        </w:rPr>
      </w:pPr>
      <w:r>
        <w:rPr>
          <w:rFonts w:eastAsia="Arial Narrow" w:asciiTheme="minorHAnsi" w:hAnsiTheme="minorHAnsi" w:cstheme="majorBidi"/>
          <w:b/>
          <w:bCs/>
          <w:iCs/>
          <w:sz w:val="22"/>
          <w:szCs w:val="22"/>
        </w:rPr>
        <w:t>Duration</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18</w:t>
      </w:r>
      <w:r>
        <w:rPr>
          <w:rFonts w:eastAsia="Arial Narrow" w:asciiTheme="minorHAnsi" w:hAnsiTheme="minorHAnsi" w:cstheme="majorBidi"/>
          <w:b/>
          <w:bCs/>
          <w:iCs/>
          <w:sz w:val="22"/>
          <w:szCs w:val="22"/>
          <w:vertAlign w:val="superscript"/>
        </w:rPr>
        <w:t>th</w:t>
      </w:r>
      <w:r>
        <w:rPr>
          <w:rFonts w:eastAsia="Arial Narrow" w:asciiTheme="minorHAnsi" w:hAnsiTheme="minorHAnsi" w:cstheme="majorBidi"/>
          <w:b/>
          <w:bCs/>
          <w:iCs/>
          <w:sz w:val="22"/>
          <w:szCs w:val="22"/>
        </w:rPr>
        <w:t xml:space="preserve"> Oct. 2010 to 28</w:t>
      </w:r>
      <w:r>
        <w:rPr>
          <w:rFonts w:eastAsia="Arial Narrow" w:asciiTheme="minorHAnsi" w:hAnsiTheme="minorHAnsi" w:cstheme="majorBidi"/>
          <w:b/>
          <w:bCs/>
          <w:iCs/>
          <w:sz w:val="22"/>
          <w:szCs w:val="22"/>
          <w:vertAlign w:val="superscript"/>
        </w:rPr>
        <w:t>th</w:t>
      </w:r>
      <w:r>
        <w:rPr>
          <w:rFonts w:eastAsia="Arial Narrow" w:asciiTheme="minorHAnsi" w:hAnsiTheme="minorHAnsi" w:cstheme="majorBidi"/>
          <w:b/>
          <w:bCs/>
          <w:iCs/>
          <w:sz w:val="22"/>
          <w:szCs w:val="22"/>
        </w:rPr>
        <w:t xml:space="preserve"> Feb 2011</w:t>
      </w:r>
    </w:p>
    <w:p>
      <w:pPr>
        <w:autoSpaceDE w:val="0"/>
        <w:spacing w:line="360" w:lineRule="auto"/>
        <w:rPr>
          <w:rFonts w:eastAsia="Arial Narrow" w:asciiTheme="minorHAnsi" w:hAnsiTheme="minorHAnsi" w:cstheme="majorBidi"/>
          <w:b/>
          <w:bCs/>
          <w:iCs/>
          <w:sz w:val="22"/>
          <w:szCs w:val="22"/>
        </w:rPr>
      </w:pPr>
      <w:r>
        <w:rPr>
          <w:rFonts w:eastAsia="Arial Narrow" w:asciiTheme="minorHAnsi" w:hAnsiTheme="minorHAnsi" w:cstheme="majorBidi"/>
          <w:b/>
          <w:bCs/>
          <w:iCs/>
          <w:sz w:val="22"/>
          <w:szCs w:val="22"/>
        </w:rPr>
        <w:t>Department</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Food Security and Livelihood (Emergency Base)</w:t>
      </w:r>
    </w:p>
    <w:p>
      <w:pPr>
        <w:autoSpaceDE w:val="0"/>
        <w:spacing w:line="360" w:lineRule="auto"/>
        <w:rPr>
          <w:rFonts w:eastAsia="Arial Narrow" w:asciiTheme="minorHAnsi" w:hAnsiTheme="minorHAnsi" w:cstheme="majorBidi"/>
          <w:b/>
          <w:bCs/>
          <w:iCs/>
          <w:sz w:val="22"/>
          <w:szCs w:val="22"/>
        </w:rPr>
      </w:pPr>
      <w:r>
        <w:rPr>
          <w:rFonts w:eastAsia="Arial Narrow" w:asciiTheme="minorHAnsi" w:hAnsiTheme="minorHAnsi" w:cstheme="majorBidi"/>
          <w:b/>
          <w:bCs/>
          <w:iCs/>
          <w:sz w:val="22"/>
          <w:szCs w:val="22"/>
        </w:rPr>
        <w:t>Organization</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ACF, International (Action Against Hunger)</w:t>
      </w:r>
    </w:p>
    <w:p>
      <w:pPr>
        <w:autoSpaceDE w:val="0"/>
        <w:spacing w:line="360" w:lineRule="auto"/>
        <w:rPr>
          <w:rFonts w:eastAsia="Arial Narrow" w:asciiTheme="minorHAnsi" w:hAnsiTheme="minorHAnsi" w:cstheme="majorBidi"/>
          <w:b/>
          <w:bCs/>
          <w:iCs/>
          <w:sz w:val="22"/>
          <w:szCs w:val="22"/>
        </w:rPr>
      </w:pPr>
      <w:r>
        <w:rPr>
          <w:rFonts w:eastAsia="Arial Narrow" w:asciiTheme="minorHAnsi" w:hAnsiTheme="minorHAnsi" w:cstheme="majorBidi"/>
          <w:b/>
          <w:bCs/>
          <w:iCs/>
          <w:sz w:val="22"/>
          <w:szCs w:val="22"/>
        </w:rPr>
        <w:t>District/Location:</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Makli@Thatta.</w:t>
      </w:r>
    </w:p>
    <w:p>
      <w:pPr>
        <w:pStyle w:val="11"/>
        <w:pBdr>
          <w:bottom w:val="single" w:color="auto" w:sz="4" w:space="1"/>
        </w:pBdr>
        <w:tabs>
          <w:tab w:val="clear" w:pos="4536"/>
          <w:tab w:val="clear" w:pos="9072"/>
        </w:tabs>
        <w:rPr>
          <w:rFonts w:asciiTheme="minorHAnsi" w:hAnsiTheme="minorHAnsi" w:cstheme="majorBidi"/>
          <w:b/>
          <w:bCs/>
          <w:sz w:val="8"/>
          <w:szCs w:val="22"/>
        </w:rPr>
      </w:pPr>
    </w:p>
    <w:p>
      <w:pPr>
        <w:pStyle w:val="15"/>
        <w:widowControl w:val="0"/>
        <w:numPr>
          <w:ilvl w:val="0"/>
          <w:numId w:val="5"/>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Conducted the market survey</w:t>
      </w:r>
    </w:p>
    <w:p>
      <w:pPr>
        <w:pStyle w:val="15"/>
        <w:widowControl w:val="0"/>
        <w:numPr>
          <w:ilvl w:val="0"/>
          <w:numId w:val="5"/>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Prepared the technical tools needed for the monitoring (questionnaires, map, seasonal calendar</w:t>
      </w:r>
    </w:p>
    <w:p>
      <w:pPr>
        <w:pStyle w:val="15"/>
        <w:widowControl w:val="0"/>
        <w:numPr>
          <w:ilvl w:val="0"/>
          <w:numId w:val="5"/>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Supervised the good implementation of these tools on the ground.</w:t>
      </w:r>
    </w:p>
    <w:p>
      <w:pPr>
        <w:pStyle w:val="15"/>
        <w:widowControl w:val="0"/>
        <w:numPr>
          <w:ilvl w:val="0"/>
          <w:numId w:val="5"/>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 xml:space="preserve">Conducted the monitoring and to analyze the impact of the different programs for economic support Cash Based Intervention(CBI), Cash for Work (CFW), Cash Grant (CG), Cash Food Voucher(CFV), Income Generating Activates (IGA), </w:t>
      </w:r>
    </w:p>
    <w:p>
      <w:pPr>
        <w:pStyle w:val="15"/>
        <w:widowControl w:val="0"/>
        <w:numPr>
          <w:ilvl w:val="0"/>
          <w:numId w:val="5"/>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Conducted the monitoring and to analyze the impact of the agriculture recovery programs.</w:t>
      </w:r>
    </w:p>
    <w:p>
      <w:pPr>
        <w:pStyle w:val="15"/>
        <w:widowControl w:val="0"/>
        <w:numPr>
          <w:ilvl w:val="0"/>
          <w:numId w:val="5"/>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Conducted the following and the analysis of the different sentinel’s sites.</w:t>
      </w:r>
    </w:p>
    <w:p>
      <w:pPr>
        <w:pStyle w:val="15"/>
        <w:widowControl w:val="0"/>
        <w:numPr>
          <w:ilvl w:val="0"/>
          <w:numId w:val="5"/>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Assured the good respect of the working conditions on the field, especially about security rules.</w:t>
      </w:r>
    </w:p>
    <w:p>
      <w:pPr>
        <w:pStyle w:val="15"/>
        <w:widowControl w:val="0"/>
        <w:numPr>
          <w:ilvl w:val="0"/>
          <w:numId w:val="5"/>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Participated to the planning of the weekly activities.</w:t>
      </w:r>
    </w:p>
    <w:p>
      <w:pPr>
        <w:pStyle w:val="15"/>
        <w:widowControl w:val="0"/>
        <w:numPr>
          <w:ilvl w:val="0"/>
          <w:numId w:val="5"/>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Identified of the equipment/materials needed for distribution use.</w:t>
      </w:r>
    </w:p>
    <w:p>
      <w:pPr>
        <w:pStyle w:val="15"/>
        <w:widowControl w:val="0"/>
        <w:numPr>
          <w:ilvl w:val="0"/>
          <w:numId w:val="5"/>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Followed up the quality of the realization, Daily Field / weekly written report.</w:t>
      </w:r>
    </w:p>
    <w:p>
      <w:pPr>
        <w:pStyle w:val="15"/>
        <w:widowControl w:val="0"/>
        <w:tabs>
          <w:tab w:val="left" w:pos="720"/>
          <w:tab w:val="left" w:pos="1440"/>
          <w:tab w:val="left" w:pos="2520"/>
        </w:tabs>
        <w:suppressAutoHyphens/>
        <w:autoSpaceDE w:val="0"/>
        <w:ind w:left="360"/>
        <w:rPr>
          <w:rFonts w:eastAsia="Arial Narrow" w:asciiTheme="minorHAnsi" w:hAnsiTheme="minorHAnsi" w:cstheme="majorBidi"/>
          <w:sz w:val="20"/>
          <w:szCs w:val="20"/>
        </w:rPr>
      </w:pPr>
    </w:p>
    <w:p>
      <w:pPr>
        <w:pStyle w:val="15"/>
        <w:numPr>
          <w:ilvl w:val="0"/>
          <w:numId w:val="1"/>
        </w:numPr>
        <w:shd w:val="clear" w:color="auto" w:fill="DDD9C4" w:themeFill="background2" w:themeFillShade="E6"/>
        <w:spacing w:line="360" w:lineRule="auto"/>
        <w:ind w:left="360"/>
        <w:jc w:val="both"/>
        <w:rPr>
          <w:rFonts w:asciiTheme="minorHAnsi" w:hAnsiTheme="minorHAnsi" w:cstheme="majorBidi"/>
          <w:b/>
          <w:sz w:val="22"/>
          <w:szCs w:val="22"/>
        </w:rPr>
      </w:pPr>
      <w:r>
        <w:rPr>
          <w:rFonts w:asciiTheme="minorHAnsi" w:hAnsiTheme="minorHAnsi" w:cstheme="majorBidi"/>
          <w:b/>
          <w:sz w:val="22"/>
          <w:szCs w:val="22"/>
        </w:rPr>
        <w:t>Position</w:t>
      </w:r>
      <w:r>
        <w:rPr>
          <w:rFonts w:asciiTheme="minorHAnsi" w:hAnsiTheme="minorHAnsi" w:cstheme="majorBidi"/>
          <w:b/>
          <w:sz w:val="22"/>
          <w:szCs w:val="22"/>
        </w:rPr>
        <w:tab/>
      </w:r>
      <w:r>
        <w:rPr>
          <w:rFonts w:asciiTheme="minorHAnsi" w:hAnsiTheme="minorHAnsi" w:cstheme="majorBidi"/>
          <w:b/>
          <w:sz w:val="22"/>
          <w:szCs w:val="22"/>
        </w:rPr>
        <w:t>:</w:t>
      </w:r>
      <w:r>
        <w:rPr>
          <w:rFonts w:asciiTheme="minorHAnsi" w:hAnsiTheme="minorHAnsi" w:cstheme="majorBidi"/>
          <w:b/>
          <w:sz w:val="22"/>
          <w:szCs w:val="22"/>
        </w:rPr>
        <w:tab/>
      </w:r>
      <w:r>
        <w:rPr>
          <w:rFonts w:asciiTheme="minorHAnsi" w:hAnsiTheme="minorHAnsi" w:cstheme="majorBidi"/>
          <w:b/>
          <w:sz w:val="22"/>
          <w:szCs w:val="22"/>
        </w:rPr>
        <w:t xml:space="preserve">Social Organizer (S.O) </w:t>
      </w:r>
    </w:p>
    <w:p>
      <w:pPr>
        <w:spacing w:line="360" w:lineRule="auto"/>
        <w:jc w:val="both"/>
        <w:rPr>
          <w:rFonts w:asciiTheme="minorHAnsi" w:hAnsiTheme="minorHAnsi" w:cstheme="majorBidi"/>
          <w:b/>
          <w:sz w:val="22"/>
          <w:szCs w:val="22"/>
        </w:rPr>
      </w:pPr>
      <w:r>
        <w:rPr>
          <w:rFonts w:asciiTheme="minorHAnsi" w:hAnsiTheme="minorHAnsi" w:cstheme="majorBidi"/>
          <w:b/>
          <w:sz w:val="22"/>
          <w:szCs w:val="22"/>
        </w:rPr>
        <w:t>Duration</w:t>
      </w:r>
      <w:r>
        <w:rPr>
          <w:rFonts w:asciiTheme="minorHAnsi" w:hAnsiTheme="minorHAnsi" w:cstheme="majorBidi"/>
          <w:b/>
          <w:sz w:val="22"/>
          <w:szCs w:val="22"/>
        </w:rPr>
        <w:tab/>
      </w:r>
      <w:r>
        <w:rPr>
          <w:rFonts w:asciiTheme="minorHAnsi" w:hAnsiTheme="minorHAnsi" w:cstheme="majorBidi"/>
          <w:b/>
          <w:sz w:val="22"/>
          <w:szCs w:val="22"/>
        </w:rPr>
        <w:t>:</w:t>
      </w:r>
      <w:r>
        <w:rPr>
          <w:rFonts w:asciiTheme="minorHAnsi" w:hAnsiTheme="minorHAnsi" w:cstheme="majorBidi"/>
          <w:b/>
          <w:sz w:val="22"/>
          <w:szCs w:val="22"/>
        </w:rPr>
        <w:tab/>
      </w:r>
      <w:r>
        <w:rPr>
          <w:rFonts w:asciiTheme="minorHAnsi" w:hAnsiTheme="minorHAnsi" w:cstheme="majorBidi"/>
          <w:b/>
          <w:sz w:val="22"/>
          <w:szCs w:val="22"/>
        </w:rPr>
        <w:t>20th April 2010 to 10th Oct. 2010</w:t>
      </w:r>
    </w:p>
    <w:p>
      <w:pPr>
        <w:spacing w:line="360" w:lineRule="auto"/>
        <w:jc w:val="both"/>
        <w:rPr>
          <w:rFonts w:asciiTheme="minorHAnsi" w:hAnsiTheme="minorHAnsi" w:cstheme="majorBidi"/>
          <w:b/>
          <w:sz w:val="22"/>
          <w:szCs w:val="22"/>
        </w:rPr>
      </w:pPr>
      <w:r>
        <w:rPr>
          <w:rFonts w:asciiTheme="minorHAnsi" w:hAnsiTheme="minorHAnsi" w:cstheme="majorBidi"/>
          <w:b/>
          <w:sz w:val="22"/>
          <w:szCs w:val="22"/>
        </w:rPr>
        <w:t>Organization</w:t>
      </w:r>
      <w:r>
        <w:rPr>
          <w:rFonts w:asciiTheme="minorHAnsi" w:hAnsiTheme="minorHAnsi" w:cstheme="majorBidi"/>
          <w:b/>
          <w:sz w:val="22"/>
          <w:szCs w:val="22"/>
        </w:rPr>
        <w:tab/>
      </w:r>
      <w:r>
        <w:rPr>
          <w:rFonts w:asciiTheme="minorHAnsi" w:hAnsiTheme="minorHAnsi" w:cstheme="majorBidi"/>
          <w:b/>
          <w:sz w:val="22"/>
          <w:szCs w:val="22"/>
        </w:rPr>
        <w:t>:</w:t>
      </w:r>
      <w:r>
        <w:rPr>
          <w:rFonts w:asciiTheme="minorHAnsi" w:hAnsiTheme="minorHAnsi" w:cstheme="majorBidi"/>
          <w:b/>
          <w:sz w:val="22"/>
          <w:szCs w:val="22"/>
        </w:rPr>
        <w:tab/>
      </w:r>
      <w:r>
        <w:rPr>
          <w:rFonts w:asciiTheme="minorHAnsi" w:hAnsiTheme="minorHAnsi" w:cstheme="majorBidi"/>
          <w:b/>
          <w:sz w:val="22"/>
          <w:szCs w:val="22"/>
        </w:rPr>
        <w:t>Ministry of Food and Agriculture Deptt.</w:t>
      </w:r>
    </w:p>
    <w:p>
      <w:pPr>
        <w:spacing w:line="360" w:lineRule="auto"/>
        <w:jc w:val="both"/>
        <w:rPr>
          <w:rFonts w:asciiTheme="minorHAnsi" w:hAnsiTheme="minorHAnsi" w:cstheme="majorBidi"/>
          <w:b/>
          <w:sz w:val="22"/>
          <w:szCs w:val="22"/>
        </w:rPr>
      </w:pPr>
      <w:r>
        <w:rPr>
          <w:rFonts w:asciiTheme="minorHAnsi" w:hAnsiTheme="minorHAnsi" w:cstheme="majorBidi"/>
          <w:b/>
          <w:sz w:val="22"/>
          <w:szCs w:val="22"/>
        </w:rPr>
        <w:t>Project</w:t>
      </w:r>
      <w:r>
        <w:rPr>
          <w:rFonts w:asciiTheme="minorHAnsi" w:hAnsiTheme="minorHAnsi" w:cstheme="majorBidi"/>
          <w:b/>
          <w:sz w:val="22"/>
          <w:szCs w:val="22"/>
        </w:rPr>
        <w:tab/>
      </w:r>
      <w:r>
        <w:rPr>
          <w:rFonts w:asciiTheme="minorHAnsi" w:hAnsiTheme="minorHAnsi" w:cstheme="majorBidi"/>
          <w:b/>
          <w:sz w:val="22"/>
          <w:szCs w:val="22"/>
        </w:rPr>
        <w:tab/>
      </w:r>
      <w:r>
        <w:rPr>
          <w:rFonts w:asciiTheme="minorHAnsi" w:hAnsiTheme="minorHAnsi" w:cstheme="majorBidi"/>
          <w:b/>
          <w:sz w:val="22"/>
          <w:szCs w:val="22"/>
        </w:rPr>
        <w:t>:</w:t>
      </w:r>
      <w:r>
        <w:rPr>
          <w:rFonts w:asciiTheme="minorHAnsi" w:hAnsiTheme="minorHAnsi" w:cstheme="majorBidi"/>
          <w:b/>
          <w:sz w:val="22"/>
          <w:szCs w:val="22"/>
        </w:rPr>
        <w:tab/>
      </w:r>
      <w:r>
        <w:rPr>
          <w:rFonts w:asciiTheme="minorHAnsi" w:hAnsiTheme="minorHAnsi" w:cstheme="majorBidi"/>
          <w:b/>
          <w:sz w:val="22"/>
          <w:szCs w:val="22"/>
        </w:rPr>
        <w:t xml:space="preserve">SPSF-PESF Crop Maximization Project – II </w:t>
      </w:r>
    </w:p>
    <w:p>
      <w:pPr>
        <w:spacing w:line="360" w:lineRule="auto"/>
        <w:jc w:val="both"/>
        <w:rPr>
          <w:rFonts w:asciiTheme="minorHAnsi" w:hAnsiTheme="minorHAnsi" w:cstheme="majorBidi"/>
          <w:b/>
          <w:sz w:val="22"/>
          <w:szCs w:val="22"/>
        </w:rPr>
      </w:pPr>
      <w:r>
        <w:rPr>
          <w:rFonts w:asciiTheme="minorHAnsi" w:hAnsiTheme="minorHAnsi" w:cstheme="majorBidi"/>
          <w:b/>
          <w:sz w:val="22"/>
          <w:szCs w:val="22"/>
        </w:rPr>
        <w:t>District/Location:</w:t>
      </w:r>
      <w:r>
        <w:rPr>
          <w:rFonts w:asciiTheme="minorHAnsi" w:hAnsiTheme="minorHAnsi" w:cstheme="majorBidi"/>
          <w:b/>
          <w:sz w:val="22"/>
          <w:szCs w:val="22"/>
        </w:rPr>
        <w:tab/>
      </w:r>
      <w:r>
        <w:rPr>
          <w:rFonts w:asciiTheme="minorHAnsi" w:hAnsiTheme="minorHAnsi" w:cstheme="majorBidi"/>
          <w:b/>
          <w:sz w:val="22"/>
          <w:szCs w:val="22"/>
        </w:rPr>
        <w:t>Shaheed Benazirabad (Nawabshah).</w:t>
      </w:r>
    </w:p>
    <w:p>
      <w:pPr>
        <w:spacing w:line="360" w:lineRule="auto"/>
        <w:jc w:val="both"/>
        <w:rPr>
          <w:rFonts w:asciiTheme="minorHAnsi" w:hAnsiTheme="minorHAnsi" w:cstheme="majorBidi"/>
          <w:b/>
          <w:sz w:val="22"/>
          <w:szCs w:val="22"/>
        </w:rPr>
      </w:pPr>
    </w:p>
    <w:p>
      <w:pPr>
        <w:spacing w:line="360" w:lineRule="auto"/>
        <w:jc w:val="both"/>
        <w:rPr>
          <w:rFonts w:asciiTheme="minorHAnsi" w:hAnsiTheme="minorHAnsi" w:cstheme="majorBidi"/>
          <w:b/>
          <w:sz w:val="22"/>
          <w:szCs w:val="22"/>
        </w:rPr>
      </w:pPr>
    </w:p>
    <w:p>
      <w:pPr>
        <w:pStyle w:val="11"/>
        <w:pBdr>
          <w:bottom w:val="single" w:color="auto" w:sz="4" w:space="1"/>
        </w:pBdr>
        <w:shd w:val="clear" w:color="auto" w:fill="DDD9C4" w:themeFill="background2" w:themeFillShade="E6"/>
        <w:tabs>
          <w:tab w:val="clear" w:pos="4536"/>
          <w:tab w:val="clear" w:pos="9072"/>
        </w:tabs>
        <w:spacing w:line="276" w:lineRule="auto"/>
        <w:rPr>
          <w:rFonts w:asciiTheme="minorHAnsi" w:hAnsiTheme="minorHAnsi" w:cstheme="majorBidi"/>
          <w:b/>
          <w:bCs/>
          <w:sz w:val="20"/>
          <w:szCs w:val="20"/>
        </w:rPr>
      </w:pPr>
      <w:r>
        <w:rPr>
          <w:rFonts w:asciiTheme="minorHAnsi" w:hAnsiTheme="minorHAnsi" w:cstheme="majorBidi"/>
          <w:b/>
          <w:bCs/>
          <w:sz w:val="20"/>
          <w:szCs w:val="20"/>
        </w:rPr>
        <w:t>Roles &amp; Responsibilities</w:t>
      </w:r>
    </w:p>
    <w:p>
      <w:pPr>
        <w:widowControl w:val="0"/>
        <w:numPr>
          <w:ilvl w:val="0"/>
          <w:numId w:val="6"/>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Assessment of Small Farmers</w:t>
      </w:r>
    </w:p>
    <w:p>
      <w:pPr>
        <w:widowControl w:val="0"/>
        <w:numPr>
          <w:ilvl w:val="0"/>
          <w:numId w:val="6"/>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Mobilization of farmer</w:t>
      </w:r>
    </w:p>
    <w:p>
      <w:pPr>
        <w:widowControl w:val="0"/>
        <w:numPr>
          <w:ilvl w:val="0"/>
          <w:numId w:val="6"/>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Livelihood &amp; Food Security of Farmers</w:t>
      </w:r>
    </w:p>
    <w:p>
      <w:pPr>
        <w:widowControl w:val="0"/>
        <w:numPr>
          <w:ilvl w:val="0"/>
          <w:numId w:val="6"/>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Meetings with small Farmers</w:t>
      </w:r>
    </w:p>
    <w:p>
      <w:pPr>
        <w:widowControl w:val="0"/>
        <w:numPr>
          <w:ilvl w:val="0"/>
          <w:numId w:val="6"/>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 xml:space="preserve">Training of farmers </w:t>
      </w:r>
    </w:p>
    <w:p>
      <w:pPr>
        <w:widowControl w:val="0"/>
        <w:numPr>
          <w:ilvl w:val="0"/>
          <w:numId w:val="6"/>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Joint field visits of Govt. Department &amp; Supervisors</w:t>
      </w:r>
    </w:p>
    <w:p>
      <w:pPr>
        <w:widowControl w:val="0"/>
        <w:numPr>
          <w:ilvl w:val="0"/>
          <w:numId w:val="6"/>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Need Assessment</w:t>
      </w:r>
    </w:p>
    <w:p>
      <w:pPr>
        <w:widowControl w:val="0"/>
        <w:numPr>
          <w:ilvl w:val="0"/>
          <w:numId w:val="6"/>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Enrollment Verification of small land holders</w:t>
      </w:r>
    </w:p>
    <w:p>
      <w:pPr>
        <w:autoSpaceDE w:val="0"/>
        <w:rPr>
          <w:rFonts w:asciiTheme="minorHAnsi" w:hAnsiTheme="minorHAnsi" w:cstheme="majorBidi"/>
          <w:b/>
          <w:bCs/>
          <w:iCs/>
          <w:sz w:val="22"/>
          <w:szCs w:val="22"/>
        </w:rPr>
      </w:pPr>
    </w:p>
    <w:p>
      <w:pPr>
        <w:pStyle w:val="15"/>
        <w:numPr>
          <w:ilvl w:val="0"/>
          <w:numId w:val="1"/>
        </w:numPr>
        <w:shd w:val="clear" w:color="auto" w:fill="DDD9C4" w:themeFill="background2" w:themeFillShade="E6"/>
        <w:autoSpaceDE w:val="0"/>
        <w:spacing w:line="360" w:lineRule="auto"/>
        <w:ind w:left="360"/>
        <w:rPr>
          <w:rFonts w:eastAsia="Arial Narrow" w:asciiTheme="minorHAnsi" w:hAnsiTheme="minorHAnsi" w:cstheme="majorBidi"/>
          <w:b/>
          <w:sz w:val="22"/>
          <w:szCs w:val="22"/>
        </w:rPr>
      </w:pPr>
      <w:r>
        <w:rPr>
          <w:rFonts w:eastAsia="Arial Narrow" w:asciiTheme="minorHAnsi" w:hAnsiTheme="minorHAnsi" w:cstheme="majorBidi"/>
          <w:b/>
          <w:bCs/>
          <w:iCs/>
          <w:sz w:val="22"/>
          <w:szCs w:val="22"/>
        </w:rPr>
        <w:t>Position</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w:t>
      </w:r>
      <w:r>
        <w:rPr>
          <w:rFonts w:eastAsia="Arial Narrow" w:asciiTheme="minorHAnsi" w:hAnsiTheme="minorHAnsi" w:cstheme="majorBidi"/>
          <w:b/>
          <w:bCs/>
          <w:iCs/>
          <w:sz w:val="22"/>
          <w:szCs w:val="22"/>
        </w:rPr>
        <w:tab/>
      </w:r>
      <w:r>
        <w:rPr>
          <w:rFonts w:eastAsia="Arial Narrow" w:asciiTheme="minorHAnsi" w:hAnsiTheme="minorHAnsi" w:cstheme="majorBidi"/>
          <w:b/>
          <w:sz w:val="22"/>
          <w:szCs w:val="22"/>
        </w:rPr>
        <w:t xml:space="preserve">Markazi Coordinator Education (MC) </w:t>
      </w:r>
    </w:p>
    <w:p>
      <w:pPr>
        <w:autoSpaceDE w:val="0"/>
        <w:spacing w:line="360" w:lineRule="auto"/>
        <w:rPr>
          <w:rFonts w:asciiTheme="minorHAnsi" w:hAnsiTheme="minorHAnsi" w:cstheme="majorBidi"/>
          <w:b/>
          <w:bCs/>
          <w:iCs/>
          <w:sz w:val="22"/>
          <w:szCs w:val="22"/>
        </w:rPr>
      </w:pPr>
      <w:r>
        <w:rPr>
          <w:rFonts w:asciiTheme="minorHAnsi" w:hAnsiTheme="minorHAnsi" w:cstheme="majorBidi"/>
          <w:b/>
          <w:bCs/>
          <w:iCs/>
          <w:sz w:val="22"/>
          <w:szCs w:val="22"/>
        </w:rPr>
        <w:t xml:space="preserve">From </w:t>
      </w:r>
      <w:r>
        <w:rPr>
          <w:rFonts w:asciiTheme="minorHAnsi" w:hAnsiTheme="minorHAnsi" w:cstheme="majorBidi"/>
          <w:b/>
          <w:bCs/>
          <w:iCs/>
          <w:sz w:val="22"/>
          <w:szCs w:val="22"/>
        </w:rPr>
        <w:tab/>
      </w:r>
      <w:r>
        <w:rPr>
          <w:rFonts w:asciiTheme="minorHAnsi" w:hAnsiTheme="minorHAnsi" w:cstheme="majorBidi"/>
          <w:b/>
          <w:bCs/>
          <w:iCs/>
          <w:sz w:val="22"/>
          <w:szCs w:val="22"/>
        </w:rPr>
        <w:tab/>
      </w:r>
      <w:r>
        <w:rPr>
          <w:rFonts w:asciiTheme="minorHAnsi" w:hAnsiTheme="minorHAnsi" w:cstheme="majorBidi"/>
          <w:b/>
          <w:bCs/>
          <w:iCs/>
          <w:sz w:val="22"/>
          <w:szCs w:val="22"/>
        </w:rPr>
        <w:t>:</w:t>
      </w:r>
      <w:r>
        <w:rPr>
          <w:rFonts w:asciiTheme="minorHAnsi" w:hAnsiTheme="minorHAnsi" w:cstheme="majorBidi"/>
          <w:b/>
          <w:bCs/>
          <w:iCs/>
          <w:sz w:val="22"/>
          <w:szCs w:val="22"/>
        </w:rPr>
        <w:tab/>
      </w:r>
      <w:r>
        <w:rPr>
          <w:rFonts w:asciiTheme="minorHAnsi" w:hAnsiTheme="minorHAnsi" w:cstheme="majorBidi"/>
          <w:b/>
          <w:bCs/>
          <w:iCs/>
          <w:sz w:val="22"/>
          <w:szCs w:val="22"/>
        </w:rPr>
        <w:t>5</w:t>
      </w:r>
      <w:r>
        <w:rPr>
          <w:rFonts w:asciiTheme="minorHAnsi" w:hAnsiTheme="minorHAnsi" w:cstheme="majorBidi"/>
          <w:b/>
          <w:bCs/>
          <w:iCs/>
          <w:sz w:val="22"/>
          <w:szCs w:val="22"/>
          <w:vertAlign w:val="superscript"/>
        </w:rPr>
        <w:t>th</w:t>
      </w:r>
      <w:r>
        <w:rPr>
          <w:rFonts w:asciiTheme="minorHAnsi" w:hAnsiTheme="minorHAnsi" w:cstheme="majorBidi"/>
          <w:b/>
          <w:bCs/>
          <w:iCs/>
          <w:sz w:val="22"/>
          <w:szCs w:val="22"/>
        </w:rPr>
        <w:t xml:space="preserve"> January 2010 to 15</w:t>
      </w:r>
      <w:r>
        <w:rPr>
          <w:rFonts w:asciiTheme="minorHAnsi" w:hAnsiTheme="minorHAnsi" w:cstheme="majorBidi"/>
          <w:b/>
          <w:bCs/>
          <w:iCs/>
          <w:sz w:val="22"/>
          <w:szCs w:val="22"/>
          <w:vertAlign w:val="superscript"/>
        </w:rPr>
        <w:t>th</w:t>
      </w:r>
      <w:r>
        <w:rPr>
          <w:rFonts w:asciiTheme="minorHAnsi" w:hAnsiTheme="minorHAnsi" w:cstheme="majorBidi"/>
          <w:b/>
          <w:bCs/>
          <w:iCs/>
          <w:sz w:val="22"/>
          <w:szCs w:val="22"/>
        </w:rPr>
        <w:t xml:space="preserve"> April 2010</w:t>
      </w:r>
    </w:p>
    <w:p>
      <w:pPr>
        <w:autoSpaceDE w:val="0"/>
        <w:spacing w:line="360" w:lineRule="auto"/>
        <w:rPr>
          <w:rFonts w:eastAsia="Arial Narrow" w:asciiTheme="minorHAnsi" w:hAnsiTheme="minorHAnsi" w:cstheme="majorBidi"/>
          <w:b/>
          <w:bCs/>
          <w:iCs/>
          <w:sz w:val="22"/>
          <w:szCs w:val="22"/>
        </w:rPr>
      </w:pPr>
      <w:r>
        <w:rPr>
          <w:rFonts w:eastAsia="Arial Narrow" w:asciiTheme="minorHAnsi" w:hAnsiTheme="minorHAnsi" w:cstheme="majorBidi"/>
          <w:b/>
          <w:bCs/>
          <w:iCs/>
          <w:sz w:val="22"/>
          <w:szCs w:val="22"/>
        </w:rPr>
        <w:t>Organization</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National Commission for Human Development (NCHD)</w:t>
      </w:r>
    </w:p>
    <w:p>
      <w:pPr>
        <w:spacing w:line="360" w:lineRule="auto"/>
        <w:jc w:val="both"/>
        <w:rPr>
          <w:rFonts w:asciiTheme="minorHAnsi" w:hAnsiTheme="minorHAnsi" w:cstheme="majorBidi"/>
          <w:b/>
          <w:sz w:val="22"/>
          <w:szCs w:val="22"/>
        </w:rPr>
      </w:pPr>
      <w:r>
        <w:rPr>
          <w:rFonts w:asciiTheme="minorHAnsi" w:hAnsiTheme="minorHAnsi" w:cstheme="majorBidi"/>
          <w:b/>
          <w:sz w:val="22"/>
          <w:szCs w:val="22"/>
        </w:rPr>
        <w:t>Project</w:t>
      </w:r>
      <w:r>
        <w:rPr>
          <w:rFonts w:asciiTheme="minorHAnsi" w:hAnsiTheme="minorHAnsi" w:cstheme="majorBidi"/>
          <w:b/>
          <w:sz w:val="22"/>
          <w:szCs w:val="22"/>
        </w:rPr>
        <w:tab/>
      </w:r>
      <w:r>
        <w:rPr>
          <w:rFonts w:asciiTheme="minorHAnsi" w:hAnsiTheme="minorHAnsi" w:cstheme="majorBidi"/>
          <w:b/>
          <w:sz w:val="22"/>
          <w:szCs w:val="22"/>
        </w:rPr>
        <w:tab/>
      </w:r>
      <w:r>
        <w:rPr>
          <w:rFonts w:asciiTheme="minorHAnsi" w:hAnsiTheme="minorHAnsi" w:cstheme="majorBidi"/>
          <w:b/>
          <w:sz w:val="22"/>
          <w:szCs w:val="22"/>
        </w:rPr>
        <w:t>:</w:t>
      </w:r>
      <w:r>
        <w:rPr>
          <w:rFonts w:asciiTheme="minorHAnsi" w:hAnsiTheme="minorHAnsi" w:cstheme="majorBidi"/>
          <w:b/>
          <w:sz w:val="22"/>
          <w:szCs w:val="22"/>
        </w:rPr>
        <w:tab/>
      </w:r>
      <w:r>
        <w:rPr>
          <w:rFonts w:asciiTheme="minorHAnsi" w:hAnsiTheme="minorHAnsi" w:cstheme="majorBidi"/>
          <w:b/>
          <w:sz w:val="22"/>
          <w:szCs w:val="22"/>
        </w:rPr>
        <w:t>Education &amp; Literacy Project</w:t>
      </w:r>
    </w:p>
    <w:p>
      <w:pPr>
        <w:autoSpaceDE w:val="0"/>
        <w:spacing w:line="360" w:lineRule="auto"/>
        <w:rPr>
          <w:rFonts w:eastAsia="Arial Narrow" w:asciiTheme="minorHAnsi" w:hAnsiTheme="minorHAnsi" w:cstheme="majorBidi"/>
          <w:sz w:val="22"/>
          <w:szCs w:val="22"/>
        </w:rPr>
      </w:pPr>
      <w:r>
        <w:rPr>
          <w:rFonts w:eastAsia="Arial Narrow" w:asciiTheme="minorHAnsi" w:hAnsiTheme="minorHAnsi" w:cstheme="majorBidi"/>
          <w:b/>
          <w:sz w:val="22"/>
          <w:szCs w:val="22"/>
        </w:rPr>
        <w:t>District/Location:</w:t>
      </w:r>
      <w:r>
        <w:rPr>
          <w:rFonts w:eastAsia="Arial Narrow" w:asciiTheme="minorHAnsi" w:hAnsiTheme="minorHAnsi" w:cstheme="majorBidi"/>
          <w:b/>
          <w:sz w:val="22"/>
          <w:szCs w:val="22"/>
        </w:rPr>
        <w:tab/>
      </w:r>
      <w:r>
        <w:rPr>
          <w:rFonts w:eastAsia="Arial Narrow" w:asciiTheme="minorHAnsi" w:hAnsiTheme="minorHAnsi" w:cstheme="majorBidi"/>
          <w:b/>
          <w:sz w:val="22"/>
          <w:szCs w:val="22"/>
        </w:rPr>
        <w:t>Shaheed Benazirabad (Nawabshah).</w:t>
      </w:r>
    </w:p>
    <w:p>
      <w:pPr>
        <w:pStyle w:val="11"/>
        <w:pBdr>
          <w:bottom w:val="single" w:color="auto" w:sz="4" w:space="1"/>
        </w:pBdr>
        <w:shd w:val="clear" w:color="auto" w:fill="DDD9C4" w:themeFill="background2" w:themeFillShade="E6"/>
        <w:tabs>
          <w:tab w:val="clear" w:pos="4536"/>
          <w:tab w:val="clear" w:pos="9072"/>
        </w:tabs>
        <w:spacing w:line="276" w:lineRule="auto"/>
        <w:rPr>
          <w:rFonts w:asciiTheme="minorHAnsi" w:hAnsiTheme="minorHAnsi" w:cstheme="majorBidi"/>
          <w:b/>
          <w:bCs/>
          <w:sz w:val="20"/>
          <w:szCs w:val="20"/>
        </w:rPr>
      </w:pPr>
      <w:r>
        <w:rPr>
          <w:rFonts w:asciiTheme="minorHAnsi" w:hAnsiTheme="minorHAnsi" w:cstheme="majorBidi"/>
          <w:b/>
          <w:bCs/>
          <w:sz w:val="20"/>
          <w:szCs w:val="20"/>
        </w:rPr>
        <w:t>Roles &amp; Responsibilities</w:t>
      </w:r>
    </w:p>
    <w:p>
      <w:pPr>
        <w:widowControl w:val="0"/>
        <w:numPr>
          <w:ilvl w:val="0"/>
          <w:numId w:val="6"/>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Net Assessment</w:t>
      </w:r>
    </w:p>
    <w:p>
      <w:pPr>
        <w:widowControl w:val="0"/>
        <w:numPr>
          <w:ilvl w:val="0"/>
          <w:numId w:val="6"/>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Close Coordination with Education Dep’t</w:t>
      </w:r>
    </w:p>
    <w:p>
      <w:pPr>
        <w:widowControl w:val="0"/>
        <w:numPr>
          <w:ilvl w:val="0"/>
          <w:numId w:val="6"/>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Training of teachers on UPE indicators</w:t>
      </w:r>
    </w:p>
    <w:p>
      <w:pPr>
        <w:widowControl w:val="0"/>
        <w:numPr>
          <w:ilvl w:val="0"/>
          <w:numId w:val="6"/>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Joint field visits of Govt. Primary schools along education Supervisors</w:t>
      </w:r>
    </w:p>
    <w:p>
      <w:pPr>
        <w:widowControl w:val="0"/>
        <w:numPr>
          <w:ilvl w:val="0"/>
          <w:numId w:val="6"/>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Training of Govt. teachers on Quality of education</w:t>
      </w:r>
    </w:p>
    <w:p>
      <w:pPr>
        <w:widowControl w:val="0"/>
        <w:numPr>
          <w:ilvl w:val="0"/>
          <w:numId w:val="6"/>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Training of Govt. Primary Teachers on Dropout Prevention</w:t>
      </w:r>
    </w:p>
    <w:p>
      <w:pPr>
        <w:widowControl w:val="0"/>
        <w:numPr>
          <w:ilvl w:val="0"/>
          <w:numId w:val="6"/>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Assessment of Students and make report submitted to Manager</w:t>
      </w:r>
    </w:p>
    <w:p>
      <w:pPr>
        <w:widowControl w:val="0"/>
        <w:numPr>
          <w:ilvl w:val="0"/>
          <w:numId w:val="6"/>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Progress sharing with Education Supervisors</w:t>
      </w:r>
    </w:p>
    <w:p>
      <w:pPr>
        <w:widowControl w:val="0"/>
        <w:numPr>
          <w:ilvl w:val="0"/>
          <w:numId w:val="6"/>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Base Line Survey &amp; Analysis</w:t>
      </w:r>
    </w:p>
    <w:p>
      <w:pPr>
        <w:widowControl w:val="0"/>
        <w:numPr>
          <w:ilvl w:val="0"/>
          <w:numId w:val="6"/>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Conduct Enrollment Campaign, Enrollment Verification of schools</w:t>
      </w:r>
    </w:p>
    <w:p>
      <w:pPr>
        <w:autoSpaceDE w:val="0"/>
        <w:spacing w:line="360" w:lineRule="auto"/>
        <w:rPr>
          <w:rFonts w:asciiTheme="minorHAnsi" w:hAnsiTheme="minorHAnsi" w:cstheme="majorBidi"/>
          <w:b/>
          <w:bCs/>
          <w:iCs/>
          <w:sz w:val="22"/>
          <w:szCs w:val="22"/>
        </w:rPr>
      </w:pPr>
    </w:p>
    <w:p>
      <w:pPr>
        <w:pStyle w:val="15"/>
        <w:numPr>
          <w:ilvl w:val="0"/>
          <w:numId w:val="1"/>
        </w:numPr>
        <w:shd w:val="clear" w:color="auto" w:fill="DDD9C4" w:themeFill="background2" w:themeFillShade="E6"/>
        <w:autoSpaceDE w:val="0"/>
        <w:spacing w:line="360" w:lineRule="auto"/>
        <w:ind w:left="360"/>
        <w:rPr>
          <w:rFonts w:eastAsia="Arial Narrow" w:asciiTheme="minorHAnsi" w:hAnsiTheme="minorHAnsi" w:cstheme="majorBidi"/>
          <w:b/>
          <w:sz w:val="22"/>
          <w:szCs w:val="22"/>
        </w:rPr>
      </w:pPr>
      <w:r>
        <w:rPr>
          <w:rFonts w:eastAsia="Arial Narrow" w:asciiTheme="minorHAnsi" w:hAnsiTheme="minorHAnsi" w:cstheme="majorBidi"/>
          <w:b/>
          <w:bCs/>
          <w:iCs/>
          <w:sz w:val="22"/>
          <w:szCs w:val="22"/>
        </w:rPr>
        <w:t>Position</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w:t>
      </w:r>
      <w:r>
        <w:rPr>
          <w:rFonts w:eastAsia="Arial Narrow" w:asciiTheme="minorHAnsi" w:hAnsiTheme="minorHAnsi" w:cstheme="majorBidi"/>
          <w:b/>
          <w:bCs/>
          <w:iCs/>
          <w:sz w:val="22"/>
          <w:szCs w:val="22"/>
        </w:rPr>
        <w:tab/>
      </w:r>
      <w:r>
        <w:rPr>
          <w:rFonts w:eastAsia="Arial Narrow" w:asciiTheme="minorHAnsi" w:hAnsiTheme="minorHAnsi" w:cstheme="majorBidi"/>
          <w:b/>
          <w:sz w:val="22"/>
          <w:szCs w:val="22"/>
        </w:rPr>
        <w:t xml:space="preserve">Computer Operator / Assistant </w:t>
      </w:r>
    </w:p>
    <w:p>
      <w:pPr>
        <w:autoSpaceDE w:val="0"/>
        <w:spacing w:line="360" w:lineRule="auto"/>
        <w:rPr>
          <w:rFonts w:asciiTheme="minorHAnsi" w:hAnsiTheme="minorHAnsi" w:cstheme="majorBidi"/>
          <w:b/>
          <w:bCs/>
          <w:iCs/>
          <w:sz w:val="22"/>
          <w:szCs w:val="22"/>
        </w:rPr>
      </w:pPr>
      <w:r>
        <w:rPr>
          <w:rFonts w:asciiTheme="minorHAnsi" w:hAnsiTheme="minorHAnsi" w:cstheme="majorBidi"/>
          <w:b/>
          <w:bCs/>
          <w:iCs/>
          <w:sz w:val="22"/>
          <w:szCs w:val="22"/>
        </w:rPr>
        <w:t xml:space="preserve">From </w:t>
      </w:r>
      <w:r>
        <w:rPr>
          <w:rFonts w:asciiTheme="minorHAnsi" w:hAnsiTheme="minorHAnsi" w:cstheme="majorBidi"/>
          <w:b/>
          <w:bCs/>
          <w:iCs/>
          <w:sz w:val="22"/>
          <w:szCs w:val="22"/>
        </w:rPr>
        <w:tab/>
      </w:r>
      <w:r>
        <w:rPr>
          <w:rFonts w:asciiTheme="minorHAnsi" w:hAnsiTheme="minorHAnsi" w:cstheme="majorBidi"/>
          <w:b/>
          <w:bCs/>
          <w:iCs/>
          <w:sz w:val="22"/>
          <w:szCs w:val="22"/>
        </w:rPr>
        <w:tab/>
      </w:r>
      <w:r>
        <w:rPr>
          <w:rFonts w:asciiTheme="minorHAnsi" w:hAnsiTheme="minorHAnsi" w:cstheme="majorBidi"/>
          <w:b/>
          <w:bCs/>
          <w:iCs/>
          <w:sz w:val="22"/>
          <w:szCs w:val="22"/>
        </w:rPr>
        <w:t>:</w:t>
      </w:r>
      <w:r>
        <w:rPr>
          <w:rFonts w:asciiTheme="minorHAnsi" w:hAnsiTheme="minorHAnsi" w:cstheme="majorBidi"/>
          <w:b/>
          <w:bCs/>
          <w:iCs/>
          <w:sz w:val="22"/>
          <w:szCs w:val="22"/>
        </w:rPr>
        <w:tab/>
      </w:r>
      <w:r>
        <w:rPr>
          <w:rFonts w:asciiTheme="minorHAnsi" w:hAnsiTheme="minorHAnsi" w:cstheme="majorBidi"/>
          <w:b/>
          <w:bCs/>
          <w:iCs/>
          <w:sz w:val="22"/>
          <w:szCs w:val="22"/>
        </w:rPr>
        <w:t>11</w:t>
      </w:r>
      <w:r>
        <w:rPr>
          <w:rFonts w:asciiTheme="minorHAnsi" w:hAnsiTheme="minorHAnsi" w:cstheme="majorBidi"/>
          <w:b/>
          <w:bCs/>
          <w:iCs/>
          <w:sz w:val="22"/>
          <w:szCs w:val="22"/>
          <w:vertAlign w:val="superscript"/>
        </w:rPr>
        <w:t>th</w:t>
      </w:r>
      <w:r>
        <w:rPr>
          <w:rFonts w:asciiTheme="minorHAnsi" w:hAnsiTheme="minorHAnsi" w:cstheme="majorBidi"/>
          <w:b/>
          <w:bCs/>
          <w:iCs/>
          <w:sz w:val="22"/>
          <w:szCs w:val="22"/>
        </w:rPr>
        <w:t xml:space="preserve"> May 2009 to 31</w:t>
      </w:r>
      <w:r>
        <w:rPr>
          <w:rFonts w:asciiTheme="minorHAnsi" w:hAnsiTheme="minorHAnsi" w:cstheme="majorBidi"/>
          <w:b/>
          <w:bCs/>
          <w:iCs/>
          <w:sz w:val="22"/>
          <w:szCs w:val="22"/>
          <w:vertAlign w:val="superscript"/>
        </w:rPr>
        <w:t>st</w:t>
      </w:r>
      <w:r>
        <w:rPr>
          <w:rFonts w:asciiTheme="minorHAnsi" w:hAnsiTheme="minorHAnsi" w:cstheme="majorBidi"/>
          <w:b/>
          <w:bCs/>
          <w:iCs/>
          <w:sz w:val="22"/>
          <w:szCs w:val="22"/>
        </w:rPr>
        <w:t xml:space="preserve"> Dec, 2009</w:t>
      </w:r>
    </w:p>
    <w:p>
      <w:pPr>
        <w:autoSpaceDE w:val="0"/>
        <w:spacing w:line="360" w:lineRule="auto"/>
        <w:rPr>
          <w:rFonts w:asciiTheme="minorHAnsi" w:hAnsiTheme="minorHAnsi" w:cstheme="majorBidi"/>
          <w:b/>
          <w:sz w:val="22"/>
          <w:szCs w:val="22"/>
        </w:rPr>
      </w:pPr>
      <w:r>
        <w:rPr>
          <w:rFonts w:eastAsia="Arial Narrow" w:asciiTheme="minorHAnsi" w:hAnsiTheme="minorHAnsi" w:cstheme="majorBidi"/>
          <w:b/>
          <w:bCs/>
          <w:iCs/>
          <w:sz w:val="22"/>
          <w:szCs w:val="22"/>
        </w:rPr>
        <w:t>Organization</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w:t>
      </w:r>
      <w:r>
        <w:rPr>
          <w:rFonts w:eastAsia="Arial Narrow" w:asciiTheme="minorHAnsi" w:hAnsiTheme="minorHAnsi" w:cstheme="majorBidi"/>
          <w:b/>
          <w:bCs/>
          <w:iCs/>
          <w:sz w:val="22"/>
          <w:szCs w:val="22"/>
        </w:rPr>
        <w:tab/>
      </w:r>
      <w:r>
        <w:rPr>
          <w:rFonts w:asciiTheme="minorHAnsi" w:hAnsiTheme="minorHAnsi" w:cstheme="majorBidi"/>
          <w:b/>
          <w:sz w:val="22"/>
          <w:szCs w:val="22"/>
        </w:rPr>
        <w:t xml:space="preserve">Works &amp; Services Department Highway Division </w:t>
      </w:r>
    </w:p>
    <w:p>
      <w:pPr>
        <w:autoSpaceDE w:val="0"/>
        <w:spacing w:line="360" w:lineRule="auto"/>
        <w:rPr>
          <w:rFonts w:asciiTheme="minorHAnsi" w:hAnsiTheme="minorHAnsi" w:cstheme="majorBidi"/>
          <w:b/>
          <w:sz w:val="22"/>
          <w:szCs w:val="22"/>
        </w:rPr>
      </w:pPr>
      <w:r>
        <w:rPr>
          <w:rFonts w:asciiTheme="minorHAnsi" w:hAnsiTheme="minorHAnsi" w:cstheme="majorBidi"/>
          <w:b/>
          <w:sz w:val="22"/>
          <w:szCs w:val="22"/>
        </w:rPr>
        <w:t>Employee</w:t>
      </w:r>
      <w:r>
        <w:rPr>
          <w:rFonts w:asciiTheme="minorHAnsi" w:hAnsiTheme="minorHAnsi" w:cstheme="majorBidi"/>
          <w:b/>
          <w:sz w:val="22"/>
          <w:szCs w:val="22"/>
        </w:rPr>
        <w:tab/>
      </w:r>
      <w:r>
        <w:rPr>
          <w:rFonts w:asciiTheme="minorHAnsi" w:hAnsiTheme="minorHAnsi" w:cstheme="majorBidi"/>
          <w:b/>
          <w:sz w:val="22"/>
          <w:szCs w:val="22"/>
        </w:rPr>
        <w:t>:</w:t>
      </w:r>
      <w:r>
        <w:rPr>
          <w:rFonts w:asciiTheme="minorHAnsi" w:hAnsiTheme="minorHAnsi" w:cstheme="majorBidi"/>
          <w:b/>
          <w:sz w:val="22"/>
          <w:szCs w:val="22"/>
        </w:rPr>
        <w:tab/>
      </w:r>
      <w:r>
        <w:rPr>
          <w:rFonts w:asciiTheme="minorHAnsi" w:hAnsiTheme="minorHAnsi" w:cstheme="majorBidi"/>
          <w:b/>
          <w:sz w:val="22"/>
          <w:szCs w:val="22"/>
        </w:rPr>
        <w:t>Tarqee Construction Co. (Govt. Contractor)</w:t>
      </w:r>
    </w:p>
    <w:p>
      <w:pPr>
        <w:autoSpaceDE w:val="0"/>
        <w:spacing w:line="360" w:lineRule="auto"/>
        <w:rPr>
          <w:rFonts w:eastAsia="Arial Narrow" w:asciiTheme="minorHAnsi" w:hAnsiTheme="minorHAnsi" w:cstheme="majorBidi"/>
          <w:b/>
          <w:sz w:val="22"/>
          <w:szCs w:val="22"/>
        </w:rPr>
      </w:pPr>
      <w:r>
        <w:rPr>
          <w:rFonts w:eastAsia="Arial Narrow" w:asciiTheme="minorHAnsi" w:hAnsiTheme="minorHAnsi" w:cstheme="majorBidi"/>
          <w:b/>
          <w:sz w:val="22"/>
          <w:szCs w:val="22"/>
        </w:rPr>
        <w:t>District/Location:</w:t>
      </w:r>
      <w:r>
        <w:rPr>
          <w:rFonts w:eastAsia="Arial Narrow" w:asciiTheme="minorHAnsi" w:hAnsiTheme="minorHAnsi" w:cstheme="majorBidi"/>
          <w:b/>
          <w:sz w:val="22"/>
          <w:szCs w:val="22"/>
        </w:rPr>
        <w:tab/>
      </w:r>
      <w:r>
        <w:rPr>
          <w:rFonts w:eastAsia="Arial Narrow" w:asciiTheme="minorHAnsi" w:hAnsiTheme="minorHAnsi" w:cstheme="majorBidi"/>
          <w:b/>
          <w:sz w:val="22"/>
          <w:szCs w:val="22"/>
        </w:rPr>
        <w:t>Shaheed Benazirabad (Nawabshah).</w:t>
      </w:r>
    </w:p>
    <w:p>
      <w:pPr>
        <w:autoSpaceDE w:val="0"/>
        <w:spacing w:line="360" w:lineRule="auto"/>
        <w:rPr>
          <w:rFonts w:eastAsia="Arial Narrow" w:asciiTheme="minorHAnsi" w:hAnsiTheme="minorHAnsi" w:cstheme="majorBidi"/>
          <w:b/>
          <w:sz w:val="22"/>
          <w:szCs w:val="22"/>
        </w:rPr>
      </w:pPr>
    </w:p>
    <w:p>
      <w:pPr>
        <w:pStyle w:val="11"/>
        <w:pBdr>
          <w:bottom w:val="single" w:color="auto" w:sz="4" w:space="1"/>
        </w:pBdr>
        <w:shd w:val="clear" w:color="auto" w:fill="DDD9C4" w:themeFill="background2" w:themeFillShade="E6"/>
        <w:tabs>
          <w:tab w:val="clear" w:pos="4536"/>
          <w:tab w:val="clear" w:pos="9072"/>
        </w:tabs>
        <w:spacing w:line="276" w:lineRule="auto"/>
        <w:rPr>
          <w:rFonts w:asciiTheme="minorHAnsi" w:hAnsiTheme="minorHAnsi" w:cstheme="majorBidi"/>
          <w:b/>
          <w:bCs/>
          <w:sz w:val="20"/>
          <w:szCs w:val="20"/>
        </w:rPr>
      </w:pPr>
      <w:r>
        <w:rPr>
          <w:rFonts w:asciiTheme="minorHAnsi" w:hAnsiTheme="minorHAnsi" w:cstheme="majorBidi"/>
          <w:b/>
          <w:bCs/>
          <w:sz w:val="20"/>
          <w:szCs w:val="20"/>
        </w:rPr>
        <w:t>Roles &amp; Responsibilities</w:t>
      </w:r>
    </w:p>
    <w:p>
      <w:pPr>
        <w:widowControl w:val="0"/>
        <w:numPr>
          <w:ilvl w:val="0"/>
          <w:numId w:val="6"/>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 xml:space="preserve">Daily Dairy, writing abstract of Measurement &amp; Office Documentation. </w:t>
      </w:r>
    </w:p>
    <w:p>
      <w:pPr>
        <w:widowControl w:val="0"/>
        <w:numPr>
          <w:ilvl w:val="0"/>
          <w:numId w:val="6"/>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Receiving &amp; Dispatching the letters and all filing system.</w:t>
      </w:r>
    </w:p>
    <w:p>
      <w:pPr>
        <w:widowControl w:val="0"/>
        <w:numPr>
          <w:ilvl w:val="0"/>
          <w:numId w:val="6"/>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Data Entry of Survey,  Making Rough Cost Estimate / Detail Estimate &amp; PC-I,</w:t>
      </w:r>
    </w:p>
    <w:p>
      <w:pPr>
        <w:widowControl w:val="0"/>
        <w:numPr>
          <w:ilvl w:val="0"/>
          <w:numId w:val="6"/>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Corresponding , Making Tenders.</w:t>
      </w:r>
    </w:p>
    <w:p>
      <w:pPr>
        <w:widowControl w:val="0"/>
        <w:tabs>
          <w:tab w:val="left" w:pos="720"/>
          <w:tab w:val="left" w:pos="1440"/>
          <w:tab w:val="left" w:pos="2520"/>
        </w:tabs>
        <w:suppressAutoHyphens/>
        <w:autoSpaceDE w:val="0"/>
        <w:rPr>
          <w:rFonts w:eastAsia="Arial Narrow" w:asciiTheme="minorHAnsi" w:hAnsiTheme="minorHAnsi" w:cstheme="majorBidi"/>
          <w:sz w:val="20"/>
          <w:szCs w:val="20"/>
        </w:rPr>
      </w:pPr>
    </w:p>
    <w:p>
      <w:pPr>
        <w:pStyle w:val="15"/>
        <w:numPr>
          <w:ilvl w:val="0"/>
          <w:numId w:val="1"/>
        </w:numPr>
        <w:shd w:val="clear" w:color="auto" w:fill="DDD9C4" w:themeFill="background2" w:themeFillShade="E6"/>
        <w:autoSpaceDE w:val="0"/>
        <w:spacing w:line="360" w:lineRule="auto"/>
        <w:ind w:left="360"/>
        <w:rPr>
          <w:rFonts w:asciiTheme="minorHAnsi" w:hAnsiTheme="minorHAnsi" w:cstheme="majorBidi"/>
          <w:b/>
          <w:sz w:val="22"/>
          <w:szCs w:val="22"/>
        </w:rPr>
      </w:pPr>
      <w:r>
        <w:rPr>
          <w:rFonts w:asciiTheme="minorHAnsi" w:hAnsiTheme="minorHAnsi" w:cstheme="majorBidi"/>
          <w:b/>
          <w:sz w:val="22"/>
          <w:szCs w:val="22"/>
        </w:rPr>
        <w:t>Position</w:t>
      </w:r>
      <w:r>
        <w:rPr>
          <w:rFonts w:asciiTheme="minorHAnsi" w:hAnsiTheme="minorHAnsi" w:cstheme="majorBidi"/>
          <w:b/>
          <w:sz w:val="22"/>
          <w:szCs w:val="22"/>
        </w:rPr>
        <w:tab/>
      </w:r>
      <w:r>
        <w:rPr>
          <w:rFonts w:asciiTheme="minorHAnsi" w:hAnsiTheme="minorHAnsi" w:cstheme="majorBidi"/>
          <w:b/>
          <w:sz w:val="22"/>
          <w:szCs w:val="22"/>
        </w:rPr>
        <w:t>:</w:t>
      </w:r>
      <w:r>
        <w:rPr>
          <w:rFonts w:asciiTheme="minorHAnsi" w:hAnsiTheme="minorHAnsi" w:cstheme="majorBidi"/>
          <w:b/>
          <w:sz w:val="22"/>
          <w:szCs w:val="22"/>
        </w:rPr>
        <w:tab/>
      </w:r>
      <w:r>
        <w:rPr>
          <w:rFonts w:asciiTheme="minorHAnsi" w:hAnsiTheme="minorHAnsi" w:cstheme="majorBidi"/>
          <w:b/>
          <w:sz w:val="22"/>
          <w:szCs w:val="22"/>
        </w:rPr>
        <w:t xml:space="preserve">Account Assistant / Computer Administrator   </w:t>
      </w:r>
    </w:p>
    <w:p>
      <w:pPr>
        <w:autoSpaceDE w:val="0"/>
        <w:spacing w:line="360" w:lineRule="auto"/>
        <w:rPr>
          <w:rFonts w:asciiTheme="minorHAnsi" w:hAnsiTheme="minorHAnsi" w:cstheme="majorBidi"/>
          <w:b/>
          <w:sz w:val="22"/>
          <w:szCs w:val="22"/>
        </w:rPr>
      </w:pPr>
      <w:r>
        <w:rPr>
          <w:rFonts w:asciiTheme="minorHAnsi" w:hAnsiTheme="minorHAnsi" w:cstheme="majorBidi"/>
          <w:b/>
          <w:bCs/>
          <w:iCs/>
          <w:sz w:val="22"/>
          <w:szCs w:val="22"/>
        </w:rPr>
        <w:t xml:space="preserve">From </w:t>
      </w:r>
      <w:r>
        <w:rPr>
          <w:rFonts w:asciiTheme="minorHAnsi" w:hAnsiTheme="minorHAnsi" w:cstheme="majorBidi"/>
          <w:b/>
          <w:bCs/>
          <w:iCs/>
          <w:sz w:val="22"/>
          <w:szCs w:val="22"/>
        </w:rPr>
        <w:tab/>
      </w:r>
      <w:r>
        <w:rPr>
          <w:rFonts w:asciiTheme="minorHAnsi" w:hAnsiTheme="minorHAnsi" w:cstheme="majorBidi"/>
          <w:b/>
          <w:bCs/>
          <w:iCs/>
          <w:sz w:val="22"/>
          <w:szCs w:val="22"/>
        </w:rPr>
        <w:tab/>
      </w:r>
      <w:r>
        <w:rPr>
          <w:rFonts w:asciiTheme="minorHAnsi" w:hAnsiTheme="minorHAnsi" w:cstheme="majorBidi"/>
          <w:b/>
          <w:bCs/>
          <w:iCs/>
          <w:sz w:val="22"/>
          <w:szCs w:val="22"/>
        </w:rPr>
        <w:t>:</w:t>
      </w:r>
      <w:r>
        <w:rPr>
          <w:rFonts w:asciiTheme="minorHAnsi" w:hAnsiTheme="minorHAnsi" w:cstheme="majorBidi"/>
          <w:b/>
          <w:bCs/>
          <w:iCs/>
          <w:sz w:val="22"/>
          <w:szCs w:val="22"/>
        </w:rPr>
        <w:tab/>
      </w:r>
      <w:r>
        <w:rPr>
          <w:rFonts w:asciiTheme="minorHAnsi" w:hAnsiTheme="minorHAnsi" w:cstheme="majorBidi"/>
          <w:b/>
          <w:sz w:val="22"/>
          <w:szCs w:val="22"/>
        </w:rPr>
        <w:t>22</w:t>
      </w:r>
      <w:r>
        <w:rPr>
          <w:rFonts w:asciiTheme="minorHAnsi" w:hAnsiTheme="minorHAnsi" w:cstheme="majorBidi"/>
          <w:b/>
          <w:sz w:val="22"/>
          <w:szCs w:val="22"/>
          <w:vertAlign w:val="superscript"/>
        </w:rPr>
        <w:t>nd</w:t>
      </w:r>
      <w:r>
        <w:rPr>
          <w:rFonts w:asciiTheme="minorHAnsi" w:hAnsiTheme="minorHAnsi" w:cstheme="majorBidi"/>
          <w:b/>
          <w:sz w:val="22"/>
          <w:szCs w:val="22"/>
        </w:rPr>
        <w:t xml:space="preserve"> Oct 2007 to 10</w:t>
      </w:r>
      <w:r>
        <w:rPr>
          <w:rFonts w:asciiTheme="minorHAnsi" w:hAnsiTheme="minorHAnsi" w:cstheme="majorBidi"/>
          <w:b/>
          <w:sz w:val="22"/>
          <w:szCs w:val="22"/>
          <w:vertAlign w:val="superscript"/>
        </w:rPr>
        <w:t>th</w:t>
      </w:r>
      <w:r>
        <w:rPr>
          <w:rFonts w:asciiTheme="minorHAnsi" w:hAnsiTheme="minorHAnsi" w:cstheme="majorBidi"/>
          <w:b/>
          <w:sz w:val="22"/>
          <w:szCs w:val="22"/>
        </w:rPr>
        <w:t xml:space="preserve"> May 2009</w:t>
      </w:r>
    </w:p>
    <w:p>
      <w:pPr>
        <w:autoSpaceDE w:val="0"/>
        <w:spacing w:line="360" w:lineRule="auto"/>
        <w:rPr>
          <w:rFonts w:asciiTheme="minorHAnsi" w:hAnsiTheme="minorHAnsi" w:cstheme="majorBidi"/>
          <w:b/>
          <w:sz w:val="22"/>
          <w:szCs w:val="22"/>
        </w:rPr>
      </w:pPr>
      <w:r>
        <w:rPr>
          <w:rFonts w:eastAsia="Arial Narrow" w:asciiTheme="minorHAnsi" w:hAnsiTheme="minorHAnsi" w:cstheme="majorBidi"/>
          <w:b/>
          <w:bCs/>
          <w:iCs/>
          <w:sz w:val="22"/>
          <w:szCs w:val="22"/>
        </w:rPr>
        <w:t>Organization</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w:t>
      </w:r>
      <w:r>
        <w:rPr>
          <w:rFonts w:eastAsia="Arial Narrow" w:asciiTheme="minorHAnsi" w:hAnsiTheme="minorHAnsi" w:cstheme="majorBidi"/>
          <w:b/>
          <w:bCs/>
          <w:iCs/>
          <w:sz w:val="22"/>
          <w:szCs w:val="22"/>
        </w:rPr>
        <w:tab/>
      </w:r>
      <w:r>
        <w:rPr>
          <w:rFonts w:asciiTheme="minorHAnsi" w:hAnsiTheme="minorHAnsi" w:cstheme="majorBidi"/>
          <w:b/>
          <w:sz w:val="22"/>
          <w:szCs w:val="22"/>
        </w:rPr>
        <w:t xml:space="preserve">(KAMPSAX Group) / ECIL Consultant  </w:t>
      </w:r>
    </w:p>
    <w:p>
      <w:pPr>
        <w:autoSpaceDE w:val="0"/>
        <w:spacing w:line="276" w:lineRule="auto"/>
        <w:rPr>
          <w:rFonts w:asciiTheme="minorHAnsi" w:hAnsiTheme="minorHAnsi" w:cstheme="majorBidi"/>
          <w:b/>
          <w:sz w:val="22"/>
          <w:szCs w:val="22"/>
        </w:rPr>
      </w:pPr>
      <w:r>
        <w:rPr>
          <w:rFonts w:asciiTheme="minorHAnsi" w:hAnsiTheme="minorHAnsi" w:cstheme="majorBidi"/>
          <w:b/>
          <w:sz w:val="22"/>
          <w:szCs w:val="22"/>
        </w:rPr>
        <w:t>Project</w:t>
      </w:r>
      <w:r>
        <w:rPr>
          <w:rFonts w:asciiTheme="minorHAnsi" w:hAnsiTheme="minorHAnsi" w:cstheme="majorBidi"/>
          <w:b/>
          <w:sz w:val="22"/>
          <w:szCs w:val="22"/>
        </w:rPr>
        <w:tab/>
      </w:r>
      <w:r>
        <w:rPr>
          <w:rFonts w:asciiTheme="minorHAnsi" w:hAnsiTheme="minorHAnsi" w:cstheme="majorBidi"/>
          <w:b/>
          <w:sz w:val="22"/>
          <w:szCs w:val="22"/>
        </w:rPr>
        <w:tab/>
      </w:r>
      <w:r>
        <w:rPr>
          <w:rFonts w:asciiTheme="minorHAnsi" w:hAnsiTheme="minorHAnsi" w:cstheme="majorBidi"/>
          <w:b/>
          <w:sz w:val="22"/>
          <w:szCs w:val="22"/>
        </w:rPr>
        <w:t>:</w:t>
      </w:r>
      <w:r>
        <w:rPr>
          <w:rFonts w:asciiTheme="minorHAnsi" w:hAnsiTheme="minorHAnsi" w:cstheme="majorBidi"/>
          <w:b/>
          <w:sz w:val="22"/>
          <w:szCs w:val="22"/>
        </w:rPr>
        <w:tab/>
      </w:r>
      <w:r>
        <w:rPr>
          <w:rFonts w:asciiTheme="minorHAnsi" w:hAnsiTheme="minorHAnsi" w:cstheme="majorBidi"/>
          <w:b/>
          <w:sz w:val="22"/>
          <w:szCs w:val="22"/>
        </w:rPr>
        <w:t>Asian Development Bank Assisted Provincial Highway</w:t>
      </w:r>
      <w:r>
        <w:rPr>
          <w:rFonts w:asciiTheme="minorHAnsi" w:hAnsiTheme="minorHAnsi" w:cstheme="majorBidi"/>
          <w:b/>
          <w:sz w:val="22"/>
          <w:szCs w:val="22"/>
        </w:rPr>
        <w:tab/>
      </w:r>
      <w:r>
        <w:rPr>
          <w:rFonts w:asciiTheme="minorHAnsi" w:hAnsiTheme="minorHAnsi" w:cstheme="majorBidi"/>
          <w:b/>
          <w:sz w:val="22"/>
          <w:szCs w:val="22"/>
        </w:rPr>
        <w:tab/>
      </w:r>
      <w:r>
        <w:rPr>
          <w:rFonts w:asciiTheme="minorHAnsi" w:hAnsiTheme="minorHAnsi" w:cstheme="majorBidi"/>
          <w:b/>
          <w:sz w:val="22"/>
          <w:szCs w:val="22"/>
        </w:rPr>
        <w:tab/>
      </w:r>
      <w:r>
        <w:rPr>
          <w:rFonts w:asciiTheme="minorHAnsi" w:hAnsiTheme="minorHAnsi" w:cstheme="majorBidi"/>
          <w:b/>
          <w:sz w:val="22"/>
          <w:szCs w:val="22"/>
        </w:rPr>
        <w:tab/>
      </w:r>
      <w:r>
        <w:rPr>
          <w:rFonts w:asciiTheme="minorHAnsi" w:hAnsiTheme="minorHAnsi" w:cstheme="majorBidi"/>
          <w:b/>
          <w:sz w:val="22"/>
          <w:szCs w:val="22"/>
        </w:rPr>
        <w:tab/>
      </w:r>
      <w:r>
        <w:rPr>
          <w:rFonts w:asciiTheme="minorHAnsi" w:hAnsiTheme="minorHAnsi" w:cstheme="majorBidi"/>
          <w:b/>
          <w:sz w:val="22"/>
          <w:szCs w:val="22"/>
        </w:rPr>
        <w:tab/>
      </w:r>
      <w:r>
        <w:rPr>
          <w:rFonts w:asciiTheme="minorHAnsi" w:hAnsiTheme="minorHAnsi" w:cstheme="majorBidi"/>
          <w:b/>
          <w:sz w:val="22"/>
          <w:szCs w:val="22"/>
        </w:rPr>
        <w:t>(WSD-Govt. of Sindh)</w:t>
      </w:r>
    </w:p>
    <w:p>
      <w:pPr>
        <w:autoSpaceDE w:val="0"/>
        <w:spacing w:line="276" w:lineRule="auto"/>
        <w:rPr>
          <w:rFonts w:asciiTheme="minorHAnsi" w:hAnsiTheme="minorHAnsi" w:cstheme="majorBidi"/>
          <w:b/>
          <w:sz w:val="22"/>
          <w:szCs w:val="22"/>
        </w:rPr>
      </w:pPr>
      <w:r>
        <w:rPr>
          <w:rFonts w:eastAsia="Arial Narrow" w:asciiTheme="minorHAnsi" w:hAnsiTheme="minorHAnsi" w:cstheme="majorBidi"/>
          <w:b/>
          <w:sz w:val="22"/>
          <w:szCs w:val="22"/>
        </w:rPr>
        <w:t>District/Location:</w:t>
      </w:r>
      <w:r>
        <w:rPr>
          <w:rFonts w:eastAsia="Arial Narrow" w:asciiTheme="minorHAnsi" w:hAnsiTheme="minorHAnsi" w:cstheme="majorBidi"/>
          <w:b/>
          <w:sz w:val="22"/>
          <w:szCs w:val="22"/>
        </w:rPr>
        <w:tab/>
      </w:r>
      <w:r>
        <w:rPr>
          <w:rFonts w:asciiTheme="minorHAnsi" w:hAnsiTheme="minorHAnsi" w:cstheme="majorBidi"/>
          <w:b/>
          <w:sz w:val="22"/>
          <w:szCs w:val="22"/>
        </w:rPr>
        <w:t>Hyderabad Sindh.</w:t>
      </w:r>
    </w:p>
    <w:p>
      <w:pPr>
        <w:autoSpaceDE w:val="0"/>
        <w:spacing w:line="276" w:lineRule="auto"/>
        <w:rPr>
          <w:rFonts w:asciiTheme="minorHAnsi" w:hAnsiTheme="minorHAnsi" w:cstheme="majorBidi"/>
          <w:b/>
          <w:sz w:val="22"/>
          <w:szCs w:val="22"/>
        </w:rPr>
      </w:pPr>
    </w:p>
    <w:p>
      <w:pPr>
        <w:autoSpaceDE w:val="0"/>
        <w:spacing w:line="276" w:lineRule="auto"/>
        <w:rPr>
          <w:rFonts w:asciiTheme="minorHAnsi" w:hAnsiTheme="minorHAnsi" w:cstheme="majorBidi"/>
          <w:b/>
          <w:sz w:val="22"/>
          <w:szCs w:val="22"/>
        </w:rPr>
      </w:pPr>
    </w:p>
    <w:p>
      <w:pPr>
        <w:autoSpaceDE w:val="0"/>
        <w:spacing w:line="276" w:lineRule="auto"/>
        <w:rPr>
          <w:rFonts w:asciiTheme="minorHAnsi" w:hAnsiTheme="minorHAnsi" w:cstheme="majorBidi"/>
          <w:b/>
          <w:sz w:val="22"/>
          <w:szCs w:val="22"/>
        </w:rPr>
      </w:pPr>
    </w:p>
    <w:p>
      <w:pPr>
        <w:pStyle w:val="11"/>
        <w:pBdr>
          <w:bottom w:val="single" w:color="auto" w:sz="4" w:space="1"/>
        </w:pBdr>
        <w:shd w:val="clear" w:color="auto" w:fill="DDD9C4" w:themeFill="background2" w:themeFillShade="E6"/>
        <w:tabs>
          <w:tab w:val="clear" w:pos="4536"/>
          <w:tab w:val="clear" w:pos="9072"/>
        </w:tabs>
        <w:spacing w:line="276" w:lineRule="auto"/>
        <w:rPr>
          <w:rFonts w:asciiTheme="minorHAnsi" w:hAnsiTheme="minorHAnsi" w:cstheme="majorBidi"/>
          <w:b/>
          <w:bCs/>
          <w:sz w:val="20"/>
          <w:szCs w:val="20"/>
        </w:rPr>
      </w:pPr>
      <w:r>
        <w:rPr>
          <w:rFonts w:asciiTheme="minorHAnsi" w:hAnsiTheme="minorHAnsi" w:cstheme="majorBidi"/>
          <w:b/>
          <w:bCs/>
          <w:sz w:val="20"/>
          <w:szCs w:val="20"/>
        </w:rPr>
        <w:t>Roles &amp; Responsibilities</w:t>
      </w:r>
    </w:p>
    <w:p>
      <w:pPr>
        <w:widowControl w:val="0"/>
        <w:numPr>
          <w:ilvl w:val="0"/>
          <w:numId w:val="6"/>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 xml:space="preserve">Internal and external communication, scheduling, follow-ups maintaining daily progress report, weekly, monthly &amp; quarterly general office management &amp; Check Photo Copier Use &amp; Office Documentation. </w:t>
      </w:r>
    </w:p>
    <w:p>
      <w:pPr>
        <w:widowControl w:val="0"/>
        <w:numPr>
          <w:ilvl w:val="0"/>
          <w:numId w:val="6"/>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Receiving &amp; Dispatching the letters and all filing system.</w:t>
      </w:r>
    </w:p>
    <w:p>
      <w:pPr>
        <w:widowControl w:val="0"/>
        <w:numPr>
          <w:ilvl w:val="0"/>
          <w:numId w:val="6"/>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Prepare the IPC letters and Consultants supervision staff letters.</w:t>
      </w:r>
    </w:p>
    <w:p>
      <w:pPr>
        <w:widowControl w:val="0"/>
        <w:numPr>
          <w:ilvl w:val="0"/>
          <w:numId w:val="6"/>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Human Resources Management (HRM) of all Site ICB-LCB Projects.</w:t>
      </w:r>
    </w:p>
    <w:p>
      <w:pPr>
        <w:widowControl w:val="0"/>
        <w:numPr>
          <w:ilvl w:val="0"/>
          <w:numId w:val="6"/>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Arrange the Interview of Site Personnel for projects.</w:t>
      </w:r>
    </w:p>
    <w:p>
      <w:pPr>
        <w:autoSpaceDE w:val="0"/>
        <w:rPr>
          <w:rFonts w:asciiTheme="minorHAnsi" w:hAnsiTheme="minorHAnsi" w:cstheme="majorBidi"/>
          <w:b/>
          <w:sz w:val="22"/>
          <w:szCs w:val="22"/>
        </w:rPr>
      </w:pPr>
    </w:p>
    <w:p>
      <w:pPr>
        <w:pStyle w:val="15"/>
        <w:numPr>
          <w:ilvl w:val="0"/>
          <w:numId w:val="1"/>
        </w:numPr>
        <w:shd w:val="clear" w:color="auto" w:fill="DDD9C4" w:themeFill="background2" w:themeFillShade="E6"/>
        <w:autoSpaceDE w:val="0"/>
        <w:spacing w:line="360" w:lineRule="auto"/>
        <w:ind w:left="360"/>
        <w:rPr>
          <w:rFonts w:asciiTheme="minorHAnsi" w:hAnsiTheme="minorHAnsi" w:cstheme="majorBidi"/>
          <w:b/>
          <w:sz w:val="22"/>
          <w:szCs w:val="22"/>
        </w:rPr>
      </w:pPr>
      <w:r>
        <w:rPr>
          <w:rFonts w:asciiTheme="minorHAnsi" w:hAnsiTheme="minorHAnsi" w:cstheme="majorBidi"/>
          <w:b/>
          <w:sz w:val="22"/>
          <w:szCs w:val="22"/>
        </w:rPr>
        <w:t>Position</w:t>
      </w:r>
      <w:r>
        <w:rPr>
          <w:rFonts w:asciiTheme="minorHAnsi" w:hAnsiTheme="minorHAnsi" w:cstheme="majorBidi"/>
          <w:b/>
          <w:sz w:val="22"/>
          <w:szCs w:val="22"/>
        </w:rPr>
        <w:tab/>
      </w:r>
      <w:r>
        <w:rPr>
          <w:rFonts w:asciiTheme="minorHAnsi" w:hAnsiTheme="minorHAnsi" w:cstheme="majorBidi"/>
          <w:b/>
          <w:sz w:val="22"/>
          <w:szCs w:val="22"/>
        </w:rPr>
        <w:t>:</w:t>
      </w:r>
      <w:r>
        <w:rPr>
          <w:rFonts w:asciiTheme="minorHAnsi" w:hAnsiTheme="minorHAnsi" w:cstheme="majorBidi"/>
          <w:b/>
          <w:sz w:val="22"/>
          <w:szCs w:val="22"/>
        </w:rPr>
        <w:tab/>
      </w:r>
      <w:r>
        <w:rPr>
          <w:rFonts w:asciiTheme="minorHAnsi" w:hAnsiTheme="minorHAnsi" w:cstheme="majorBidi"/>
          <w:b/>
          <w:sz w:val="22"/>
          <w:szCs w:val="22"/>
        </w:rPr>
        <w:t>Admin Assistant / Computer Operator</w:t>
      </w:r>
    </w:p>
    <w:p>
      <w:pPr>
        <w:autoSpaceDE w:val="0"/>
        <w:spacing w:line="360" w:lineRule="auto"/>
        <w:rPr>
          <w:rFonts w:asciiTheme="minorHAnsi" w:hAnsiTheme="minorHAnsi" w:cstheme="majorBidi"/>
          <w:b/>
          <w:sz w:val="22"/>
          <w:szCs w:val="22"/>
        </w:rPr>
      </w:pPr>
      <w:r>
        <w:rPr>
          <w:rFonts w:asciiTheme="minorHAnsi" w:hAnsiTheme="minorHAnsi" w:cstheme="majorBidi"/>
          <w:b/>
          <w:bCs/>
          <w:iCs/>
          <w:sz w:val="22"/>
          <w:szCs w:val="22"/>
        </w:rPr>
        <w:t xml:space="preserve">From </w:t>
      </w:r>
      <w:r>
        <w:rPr>
          <w:rFonts w:asciiTheme="minorHAnsi" w:hAnsiTheme="minorHAnsi" w:cstheme="majorBidi"/>
          <w:b/>
          <w:bCs/>
          <w:iCs/>
          <w:sz w:val="22"/>
          <w:szCs w:val="22"/>
        </w:rPr>
        <w:tab/>
      </w:r>
      <w:r>
        <w:rPr>
          <w:rFonts w:asciiTheme="minorHAnsi" w:hAnsiTheme="minorHAnsi" w:cstheme="majorBidi"/>
          <w:b/>
          <w:bCs/>
          <w:iCs/>
          <w:sz w:val="22"/>
          <w:szCs w:val="22"/>
        </w:rPr>
        <w:tab/>
      </w:r>
      <w:r>
        <w:rPr>
          <w:rFonts w:asciiTheme="minorHAnsi" w:hAnsiTheme="minorHAnsi" w:cstheme="majorBidi"/>
          <w:b/>
          <w:bCs/>
          <w:iCs/>
          <w:sz w:val="22"/>
          <w:szCs w:val="22"/>
        </w:rPr>
        <w:t>:</w:t>
      </w:r>
      <w:r>
        <w:rPr>
          <w:rFonts w:asciiTheme="minorHAnsi" w:hAnsiTheme="minorHAnsi" w:cstheme="majorBidi"/>
          <w:b/>
          <w:bCs/>
          <w:iCs/>
          <w:sz w:val="22"/>
          <w:szCs w:val="22"/>
        </w:rPr>
        <w:tab/>
      </w:r>
      <w:r>
        <w:rPr>
          <w:rFonts w:asciiTheme="minorHAnsi" w:hAnsiTheme="minorHAnsi" w:cstheme="majorBidi"/>
          <w:b/>
          <w:sz w:val="22"/>
          <w:szCs w:val="22"/>
        </w:rPr>
        <w:t>25</w:t>
      </w:r>
      <w:r>
        <w:rPr>
          <w:rFonts w:asciiTheme="minorHAnsi" w:hAnsiTheme="minorHAnsi" w:cstheme="majorBidi"/>
          <w:b/>
          <w:sz w:val="22"/>
          <w:szCs w:val="22"/>
          <w:vertAlign w:val="superscript"/>
        </w:rPr>
        <w:t>th</w:t>
      </w:r>
      <w:r>
        <w:rPr>
          <w:rFonts w:asciiTheme="minorHAnsi" w:hAnsiTheme="minorHAnsi" w:cstheme="majorBidi"/>
          <w:b/>
          <w:sz w:val="22"/>
          <w:szCs w:val="22"/>
        </w:rPr>
        <w:t xml:space="preserve"> Jan 2005 to 30</w:t>
      </w:r>
      <w:r>
        <w:rPr>
          <w:rFonts w:asciiTheme="minorHAnsi" w:hAnsiTheme="minorHAnsi" w:cstheme="majorBidi"/>
          <w:b/>
          <w:sz w:val="22"/>
          <w:szCs w:val="22"/>
          <w:vertAlign w:val="superscript"/>
        </w:rPr>
        <w:t>th</w:t>
      </w:r>
      <w:r>
        <w:rPr>
          <w:rFonts w:asciiTheme="minorHAnsi" w:hAnsiTheme="minorHAnsi" w:cstheme="majorBidi"/>
          <w:b/>
          <w:sz w:val="22"/>
          <w:szCs w:val="22"/>
        </w:rPr>
        <w:t xml:space="preserve"> April 2007</w:t>
      </w:r>
    </w:p>
    <w:p>
      <w:pPr>
        <w:autoSpaceDE w:val="0"/>
        <w:spacing w:line="360" w:lineRule="auto"/>
        <w:rPr>
          <w:rFonts w:asciiTheme="minorHAnsi" w:hAnsiTheme="minorHAnsi" w:cstheme="majorBidi"/>
          <w:b/>
          <w:sz w:val="22"/>
          <w:szCs w:val="22"/>
        </w:rPr>
      </w:pPr>
      <w:r>
        <w:rPr>
          <w:rFonts w:eastAsia="Arial Narrow" w:asciiTheme="minorHAnsi" w:hAnsiTheme="minorHAnsi" w:cstheme="majorBidi"/>
          <w:b/>
          <w:bCs/>
          <w:iCs/>
          <w:sz w:val="22"/>
          <w:szCs w:val="22"/>
        </w:rPr>
        <w:t>Organization</w:t>
      </w:r>
      <w:r>
        <w:rPr>
          <w:rFonts w:eastAsia="Arial Narrow" w:asciiTheme="minorHAnsi" w:hAnsiTheme="minorHAnsi" w:cstheme="majorBidi"/>
          <w:b/>
          <w:bCs/>
          <w:iCs/>
          <w:sz w:val="22"/>
          <w:szCs w:val="22"/>
        </w:rPr>
        <w:tab/>
      </w:r>
      <w:r>
        <w:rPr>
          <w:rFonts w:eastAsia="Arial Narrow" w:asciiTheme="minorHAnsi" w:hAnsiTheme="minorHAnsi" w:cstheme="majorBidi"/>
          <w:b/>
          <w:bCs/>
          <w:iCs/>
          <w:sz w:val="22"/>
          <w:szCs w:val="22"/>
        </w:rPr>
        <w:t>:</w:t>
      </w:r>
      <w:r>
        <w:rPr>
          <w:rFonts w:eastAsia="Arial Narrow" w:asciiTheme="minorHAnsi" w:hAnsiTheme="minorHAnsi" w:cstheme="majorBidi"/>
          <w:b/>
          <w:bCs/>
          <w:iCs/>
          <w:sz w:val="22"/>
          <w:szCs w:val="22"/>
        </w:rPr>
        <w:tab/>
      </w:r>
      <w:r>
        <w:rPr>
          <w:rFonts w:asciiTheme="minorHAnsi" w:hAnsiTheme="minorHAnsi" w:cstheme="majorBidi"/>
          <w:b/>
          <w:sz w:val="22"/>
          <w:szCs w:val="22"/>
        </w:rPr>
        <w:t xml:space="preserve">SMEC International /EGC JV Consultant </w:t>
      </w:r>
    </w:p>
    <w:p>
      <w:pPr>
        <w:tabs>
          <w:tab w:val="left" w:pos="0"/>
          <w:tab w:val="left" w:pos="90"/>
          <w:tab w:val="left" w:pos="360"/>
          <w:tab w:val="left" w:pos="2336"/>
        </w:tabs>
        <w:overflowPunct w:val="0"/>
        <w:autoSpaceDE w:val="0"/>
        <w:autoSpaceDN w:val="0"/>
        <w:adjustRightInd w:val="0"/>
        <w:jc w:val="both"/>
        <w:textAlignment w:val="baseline"/>
        <w:rPr>
          <w:rFonts w:asciiTheme="minorHAnsi" w:hAnsiTheme="minorHAnsi" w:cstheme="majorBidi"/>
          <w:b/>
          <w:sz w:val="22"/>
          <w:szCs w:val="22"/>
        </w:rPr>
      </w:pPr>
      <w:r>
        <w:rPr>
          <w:rFonts w:asciiTheme="minorHAnsi" w:hAnsiTheme="minorHAnsi" w:cstheme="majorBidi"/>
          <w:b/>
          <w:sz w:val="22"/>
          <w:szCs w:val="22"/>
        </w:rPr>
        <w:t xml:space="preserve">Project                :             Hala~Chaneser Bridge Contract – 2A </w:t>
      </w:r>
    </w:p>
    <w:p>
      <w:pPr>
        <w:tabs>
          <w:tab w:val="left" w:pos="0"/>
          <w:tab w:val="left" w:pos="90"/>
          <w:tab w:val="left" w:pos="360"/>
          <w:tab w:val="left" w:pos="2070"/>
        </w:tabs>
        <w:overflowPunct w:val="0"/>
        <w:autoSpaceDE w:val="0"/>
        <w:autoSpaceDN w:val="0"/>
        <w:adjustRightInd w:val="0"/>
        <w:spacing w:line="360" w:lineRule="auto"/>
        <w:jc w:val="both"/>
        <w:textAlignment w:val="baseline"/>
        <w:rPr>
          <w:rFonts w:asciiTheme="minorHAnsi" w:hAnsiTheme="minorHAnsi" w:cstheme="majorBidi"/>
          <w:b/>
          <w:sz w:val="22"/>
          <w:szCs w:val="22"/>
        </w:rPr>
      </w:pPr>
      <w:r>
        <w:rPr>
          <w:rFonts w:asciiTheme="minorHAnsi" w:hAnsiTheme="minorHAnsi" w:cstheme="majorBidi"/>
          <w:b/>
          <w:sz w:val="22"/>
          <w:szCs w:val="22"/>
        </w:rPr>
        <w:tab/>
      </w:r>
      <w:r>
        <w:rPr>
          <w:rFonts w:asciiTheme="minorHAnsi" w:hAnsiTheme="minorHAnsi" w:cstheme="majorBidi"/>
          <w:b/>
          <w:sz w:val="22"/>
          <w:szCs w:val="22"/>
        </w:rPr>
        <w:tab/>
      </w:r>
      <w:r>
        <w:rPr>
          <w:rFonts w:asciiTheme="minorHAnsi" w:hAnsiTheme="minorHAnsi" w:cstheme="majorBidi"/>
          <w:b/>
          <w:sz w:val="22"/>
          <w:szCs w:val="22"/>
        </w:rPr>
        <w:t xml:space="preserve">                       </w:t>
      </w:r>
      <w:r>
        <w:rPr>
          <w:rFonts w:asciiTheme="minorHAnsi" w:hAnsiTheme="minorHAnsi" w:cstheme="majorBidi"/>
          <w:b/>
          <w:sz w:val="22"/>
          <w:szCs w:val="22"/>
        </w:rPr>
        <w:tab/>
      </w:r>
      <w:r>
        <w:rPr>
          <w:rFonts w:asciiTheme="minorHAnsi" w:hAnsiTheme="minorHAnsi" w:cstheme="majorBidi"/>
          <w:b/>
          <w:sz w:val="22"/>
          <w:szCs w:val="22"/>
        </w:rPr>
        <w:t xml:space="preserve"> Assisted World Bank Highway (NHA &amp; NHIP) N-5</w:t>
      </w:r>
    </w:p>
    <w:p>
      <w:pPr>
        <w:autoSpaceDE w:val="0"/>
        <w:spacing w:line="360" w:lineRule="auto"/>
        <w:rPr>
          <w:rFonts w:eastAsia="Arial Narrow" w:asciiTheme="minorHAnsi" w:hAnsiTheme="minorHAnsi" w:cstheme="majorBidi"/>
          <w:b/>
          <w:sz w:val="22"/>
          <w:szCs w:val="22"/>
        </w:rPr>
      </w:pPr>
      <w:r>
        <w:rPr>
          <w:rFonts w:eastAsia="Arial Narrow" w:asciiTheme="minorHAnsi" w:hAnsiTheme="minorHAnsi" w:cstheme="majorBidi"/>
          <w:b/>
          <w:sz w:val="22"/>
          <w:szCs w:val="22"/>
        </w:rPr>
        <w:t>District/Location:</w:t>
      </w:r>
      <w:r>
        <w:rPr>
          <w:rFonts w:eastAsia="Arial Narrow" w:asciiTheme="minorHAnsi" w:hAnsiTheme="minorHAnsi" w:cstheme="majorBidi"/>
          <w:b/>
          <w:sz w:val="22"/>
          <w:szCs w:val="22"/>
        </w:rPr>
        <w:tab/>
      </w:r>
      <w:r>
        <w:rPr>
          <w:rFonts w:eastAsia="Arial Narrow" w:asciiTheme="minorHAnsi" w:hAnsiTheme="minorHAnsi" w:cstheme="majorBidi"/>
          <w:b/>
          <w:sz w:val="22"/>
          <w:szCs w:val="22"/>
        </w:rPr>
        <w:t xml:space="preserve">Hala - Sakrand &amp; Moro - (Nawabshah). </w:t>
      </w:r>
    </w:p>
    <w:p>
      <w:pPr>
        <w:pStyle w:val="11"/>
        <w:pBdr>
          <w:bottom w:val="single" w:color="auto" w:sz="4" w:space="1"/>
        </w:pBdr>
        <w:shd w:val="clear" w:color="auto" w:fill="DDD9C4" w:themeFill="background2" w:themeFillShade="E6"/>
        <w:tabs>
          <w:tab w:val="clear" w:pos="4536"/>
          <w:tab w:val="clear" w:pos="9072"/>
        </w:tabs>
        <w:spacing w:line="276" w:lineRule="auto"/>
        <w:rPr>
          <w:rFonts w:asciiTheme="minorHAnsi" w:hAnsiTheme="minorHAnsi" w:cstheme="majorBidi"/>
          <w:b/>
          <w:bCs/>
          <w:sz w:val="20"/>
          <w:szCs w:val="20"/>
        </w:rPr>
      </w:pPr>
      <w:r>
        <w:rPr>
          <w:rFonts w:asciiTheme="minorHAnsi" w:hAnsiTheme="minorHAnsi" w:cstheme="majorBidi"/>
          <w:b/>
          <w:bCs/>
          <w:sz w:val="20"/>
          <w:szCs w:val="20"/>
        </w:rPr>
        <w:t>Roles &amp; Responsibilities</w:t>
      </w:r>
    </w:p>
    <w:p>
      <w:pPr>
        <w:widowControl w:val="0"/>
        <w:numPr>
          <w:ilvl w:val="0"/>
          <w:numId w:val="6"/>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 xml:space="preserve">Strong planning and management skill responsibilities include internal and external communication, scheduling, arrangement meetings, managing visitors, follow-ups maintaining daily progress report general office management &amp; Check Photo Copier Use &amp; Office Documentation.               </w:t>
      </w:r>
    </w:p>
    <w:p>
      <w:pPr>
        <w:widowControl w:val="0"/>
        <w:numPr>
          <w:ilvl w:val="0"/>
          <w:numId w:val="6"/>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 xml:space="preserve">Office working in MS-Office, Auto CAD, Primavera, Net Working &amp; E-Mail. </w:t>
      </w:r>
    </w:p>
    <w:p>
      <w:pPr>
        <w:widowControl w:val="0"/>
        <w:numPr>
          <w:ilvl w:val="0"/>
          <w:numId w:val="6"/>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Making X-Section of Road levels.</w:t>
      </w:r>
    </w:p>
    <w:p>
      <w:pPr>
        <w:widowControl w:val="0"/>
        <w:numPr>
          <w:ilvl w:val="0"/>
          <w:numId w:val="6"/>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Maintaining / updating inward &amp; Outward Register.</w:t>
      </w:r>
    </w:p>
    <w:p>
      <w:pPr>
        <w:widowControl w:val="0"/>
        <w:numPr>
          <w:ilvl w:val="0"/>
          <w:numId w:val="6"/>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Letters for Dispatching, Receiving Faxes Attendant Dairies etc.</w:t>
      </w:r>
    </w:p>
    <w:p>
      <w:pPr>
        <w:widowControl w:val="0"/>
        <w:numPr>
          <w:ilvl w:val="0"/>
          <w:numId w:val="6"/>
        </w:numPr>
        <w:tabs>
          <w:tab w:val="left" w:pos="720"/>
          <w:tab w:val="left" w:pos="1440"/>
          <w:tab w:val="left" w:pos="2520"/>
        </w:tabs>
        <w:suppressAutoHyphens/>
        <w:autoSpaceDE w:val="0"/>
        <w:rPr>
          <w:rFonts w:eastAsia="Arial Narrow" w:asciiTheme="minorHAnsi" w:hAnsiTheme="minorHAnsi" w:cstheme="majorBidi"/>
          <w:sz w:val="20"/>
          <w:szCs w:val="20"/>
        </w:rPr>
      </w:pPr>
      <w:r>
        <w:rPr>
          <w:rFonts w:eastAsia="Arial Narrow" w:asciiTheme="minorHAnsi" w:hAnsiTheme="minorHAnsi" w:cstheme="majorBidi"/>
          <w:sz w:val="20"/>
          <w:szCs w:val="20"/>
        </w:rPr>
        <w:t>POL for project Vehicles, Mess managing for staff as work Mess Manager.</w:t>
      </w:r>
    </w:p>
    <w:p>
      <w:pPr>
        <w:widowControl w:val="0"/>
        <w:numPr>
          <w:ilvl w:val="0"/>
          <w:numId w:val="6"/>
        </w:numPr>
        <w:tabs>
          <w:tab w:val="left" w:pos="720"/>
          <w:tab w:val="left" w:pos="1440"/>
          <w:tab w:val="left" w:pos="2520"/>
        </w:tabs>
        <w:suppressAutoHyphens/>
        <w:autoSpaceDE w:val="0"/>
        <w:rPr>
          <w:rFonts w:asciiTheme="minorHAnsi" w:hAnsiTheme="minorHAnsi" w:cstheme="majorBidi"/>
          <w:sz w:val="22"/>
          <w:szCs w:val="22"/>
        </w:rPr>
      </w:pPr>
      <w:r>
        <w:rPr>
          <w:rFonts w:eastAsia="Arial Narrow" w:asciiTheme="minorHAnsi" w:hAnsiTheme="minorHAnsi" w:cstheme="majorBidi"/>
          <w:sz w:val="20"/>
          <w:szCs w:val="20"/>
        </w:rPr>
        <w:t>Administration &amp; Management with Supporting Staff and liaison accounts Salaries etc</w:t>
      </w:r>
      <w:r>
        <w:rPr>
          <w:rFonts w:asciiTheme="minorHAnsi" w:hAnsiTheme="minorHAnsi" w:cstheme="majorBidi"/>
          <w:sz w:val="22"/>
          <w:szCs w:val="22"/>
        </w:rPr>
        <w:t xml:space="preserve">. </w:t>
      </w:r>
    </w:p>
    <w:p>
      <w:pPr>
        <w:pStyle w:val="3"/>
        <w:rPr>
          <w:rFonts w:ascii="Trebuchet MS" w:hAnsi="Trebuchet MS" w:cstheme="majorBidi"/>
          <w:sz w:val="22"/>
        </w:rPr>
      </w:pPr>
    </w:p>
    <w:p>
      <w:pPr>
        <w:pStyle w:val="3"/>
        <w:shd w:val="clear" w:color="auto" w:fill="17365D" w:themeFill="text2" w:themeFillShade="BF"/>
        <w:rPr>
          <w:rFonts w:ascii="Trebuchet MS" w:hAnsi="Trebuchet MS" w:cstheme="majorBidi"/>
          <w:sz w:val="22"/>
        </w:rPr>
      </w:pPr>
      <w:r>
        <w:rPr>
          <w:rFonts w:ascii="Trebuchet MS" w:hAnsi="Trebuchet MS" w:cstheme="majorBidi"/>
          <w:sz w:val="22"/>
        </w:rPr>
        <w:t>Academic Qualification</w:t>
      </w:r>
    </w:p>
    <w:p>
      <w:pPr>
        <w:rPr>
          <w:rFonts w:asciiTheme="minorHAnsi" w:hAnsiTheme="minorHAnsi" w:cstheme="majorBidi"/>
          <w:b/>
          <w:sz w:val="22"/>
          <w:szCs w:val="22"/>
        </w:rPr>
      </w:pPr>
      <w:r>
        <w:rPr>
          <w:rFonts w:asciiTheme="minorHAnsi" w:hAnsiTheme="minorHAnsi" w:cstheme="majorBidi"/>
          <w:b/>
          <w:sz w:val="22"/>
          <w:szCs w:val="22"/>
        </w:rPr>
        <w:t xml:space="preserve">    </w:t>
      </w:r>
      <w:r>
        <w:rPr>
          <w:rFonts w:asciiTheme="minorHAnsi" w:hAnsiTheme="minorHAnsi" w:cstheme="majorBidi"/>
          <w:b/>
          <w:sz w:val="22"/>
          <w:szCs w:val="22"/>
          <w:u w:val="single"/>
        </w:rPr>
        <w:t>Degree</w:t>
      </w:r>
      <w:r>
        <w:rPr>
          <w:rFonts w:asciiTheme="minorHAnsi" w:hAnsiTheme="minorHAnsi" w:cstheme="majorBidi"/>
          <w:b/>
          <w:sz w:val="22"/>
          <w:szCs w:val="22"/>
        </w:rPr>
        <w:tab/>
      </w:r>
      <w:r>
        <w:rPr>
          <w:rFonts w:asciiTheme="minorHAnsi" w:hAnsiTheme="minorHAnsi" w:cstheme="majorBidi"/>
          <w:b/>
          <w:sz w:val="22"/>
          <w:szCs w:val="22"/>
        </w:rPr>
        <w:t xml:space="preserve">             </w:t>
      </w:r>
      <w:r>
        <w:rPr>
          <w:rFonts w:asciiTheme="minorHAnsi" w:hAnsiTheme="minorHAnsi" w:cstheme="majorBidi"/>
          <w:b/>
          <w:sz w:val="22"/>
          <w:szCs w:val="22"/>
          <w:u w:val="single"/>
        </w:rPr>
        <w:t>Division/Class</w:t>
      </w:r>
      <w:r>
        <w:rPr>
          <w:rFonts w:asciiTheme="minorHAnsi" w:hAnsiTheme="minorHAnsi" w:cstheme="majorBidi"/>
          <w:b/>
          <w:sz w:val="22"/>
          <w:szCs w:val="22"/>
        </w:rPr>
        <w:t xml:space="preserve"> </w:t>
      </w:r>
      <w:r>
        <w:rPr>
          <w:rFonts w:asciiTheme="minorHAnsi" w:hAnsiTheme="minorHAnsi" w:cstheme="majorBidi"/>
          <w:b/>
          <w:sz w:val="22"/>
          <w:szCs w:val="22"/>
        </w:rPr>
        <w:tab/>
      </w:r>
      <w:r>
        <w:rPr>
          <w:rFonts w:asciiTheme="minorHAnsi" w:hAnsiTheme="minorHAnsi" w:cstheme="majorBidi"/>
          <w:b/>
          <w:sz w:val="22"/>
          <w:szCs w:val="22"/>
        </w:rPr>
        <w:tab/>
      </w:r>
      <w:r>
        <w:rPr>
          <w:rFonts w:asciiTheme="minorHAnsi" w:hAnsiTheme="minorHAnsi" w:cstheme="majorBidi"/>
          <w:b/>
          <w:sz w:val="22"/>
          <w:szCs w:val="22"/>
          <w:u w:val="single"/>
        </w:rPr>
        <w:t>Year</w:t>
      </w:r>
      <w:r>
        <w:rPr>
          <w:rFonts w:asciiTheme="minorHAnsi" w:hAnsiTheme="minorHAnsi" w:cstheme="majorBidi"/>
          <w:b/>
          <w:sz w:val="22"/>
          <w:szCs w:val="22"/>
        </w:rPr>
        <w:tab/>
      </w:r>
      <w:r>
        <w:rPr>
          <w:rFonts w:asciiTheme="minorHAnsi" w:hAnsiTheme="minorHAnsi" w:cstheme="majorBidi"/>
          <w:b/>
          <w:sz w:val="22"/>
          <w:szCs w:val="22"/>
        </w:rPr>
        <w:tab/>
      </w:r>
      <w:r>
        <w:rPr>
          <w:rFonts w:asciiTheme="minorHAnsi" w:hAnsiTheme="minorHAnsi" w:cstheme="majorBidi"/>
          <w:b/>
          <w:sz w:val="22"/>
          <w:szCs w:val="22"/>
          <w:u w:val="single"/>
        </w:rPr>
        <w:t>Board/ University</w:t>
      </w:r>
    </w:p>
    <w:p>
      <w:pPr>
        <w:numPr>
          <w:ilvl w:val="0"/>
          <w:numId w:val="7"/>
        </w:numPr>
        <w:spacing w:line="276" w:lineRule="auto"/>
        <w:ind w:hanging="180"/>
        <w:rPr>
          <w:rFonts w:asciiTheme="minorHAnsi" w:hAnsiTheme="minorHAnsi" w:cstheme="majorBidi"/>
          <w:bCs/>
          <w:sz w:val="22"/>
          <w:szCs w:val="22"/>
        </w:rPr>
      </w:pPr>
      <w:r>
        <w:rPr>
          <w:rFonts w:asciiTheme="minorHAnsi" w:hAnsiTheme="minorHAnsi" w:cstheme="majorBidi"/>
          <w:bCs/>
          <w:sz w:val="22"/>
          <w:szCs w:val="22"/>
        </w:rPr>
        <w:t>MBA (FINANCE)          2</w:t>
      </w:r>
      <w:r>
        <w:rPr>
          <w:rFonts w:asciiTheme="minorHAnsi" w:hAnsiTheme="minorHAnsi" w:cstheme="majorBidi"/>
          <w:bCs/>
          <w:sz w:val="22"/>
          <w:szCs w:val="22"/>
          <w:vertAlign w:val="superscript"/>
        </w:rPr>
        <w:t>nd</w:t>
      </w:r>
      <w:r>
        <w:rPr>
          <w:rFonts w:asciiTheme="minorHAnsi" w:hAnsiTheme="minorHAnsi" w:cstheme="majorBidi"/>
          <w:bCs/>
          <w:sz w:val="22"/>
          <w:szCs w:val="22"/>
        </w:rPr>
        <w:t xml:space="preserve"> Class</w:t>
      </w:r>
      <w:r>
        <w:rPr>
          <w:rFonts w:asciiTheme="minorHAnsi" w:hAnsiTheme="minorHAnsi" w:cstheme="majorBidi"/>
          <w:bCs/>
          <w:sz w:val="22"/>
          <w:szCs w:val="22"/>
        </w:rPr>
        <w:tab/>
      </w:r>
      <w:r>
        <w:rPr>
          <w:rFonts w:asciiTheme="minorHAnsi" w:hAnsiTheme="minorHAnsi" w:cstheme="majorBidi"/>
          <w:bCs/>
          <w:sz w:val="22"/>
          <w:szCs w:val="22"/>
        </w:rPr>
        <w:tab/>
      </w:r>
      <w:r>
        <w:rPr>
          <w:rFonts w:asciiTheme="minorHAnsi" w:hAnsiTheme="minorHAnsi" w:cstheme="majorBidi"/>
          <w:bCs/>
          <w:sz w:val="22"/>
          <w:szCs w:val="22"/>
        </w:rPr>
        <w:tab/>
      </w:r>
      <w:r>
        <w:rPr>
          <w:rFonts w:asciiTheme="minorHAnsi" w:hAnsiTheme="minorHAnsi" w:cstheme="majorBidi"/>
          <w:bCs/>
          <w:sz w:val="22"/>
          <w:szCs w:val="22"/>
        </w:rPr>
        <w:t>2010</w:t>
      </w:r>
      <w:r>
        <w:rPr>
          <w:rFonts w:asciiTheme="minorHAnsi" w:hAnsiTheme="minorHAnsi" w:cstheme="majorBidi"/>
          <w:bCs/>
          <w:sz w:val="22"/>
          <w:szCs w:val="22"/>
        </w:rPr>
        <w:tab/>
      </w:r>
      <w:r>
        <w:rPr>
          <w:rFonts w:asciiTheme="minorHAnsi" w:hAnsiTheme="minorHAnsi" w:cstheme="majorBidi"/>
          <w:bCs/>
          <w:sz w:val="22"/>
          <w:szCs w:val="22"/>
        </w:rPr>
        <w:tab/>
      </w:r>
      <w:r>
        <w:rPr>
          <w:rFonts w:asciiTheme="minorHAnsi" w:hAnsiTheme="minorHAnsi" w:cstheme="majorBidi"/>
          <w:bCs/>
          <w:sz w:val="22"/>
          <w:szCs w:val="22"/>
        </w:rPr>
        <w:t xml:space="preserve">University of Sindh Jamshoro. </w:t>
      </w:r>
    </w:p>
    <w:p>
      <w:pPr>
        <w:numPr>
          <w:ilvl w:val="0"/>
          <w:numId w:val="7"/>
        </w:numPr>
        <w:spacing w:line="276" w:lineRule="auto"/>
        <w:ind w:hanging="180"/>
        <w:rPr>
          <w:rFonts w:asciiTheme="minorHAnsi" w:hAnsiTheme="minorHAnsi" w:cstheme="majorBidi"/>
          <w:bCs/>
          <w:sz w:val="22"/>
          <w:szCs w:val="22"/>
        </w:rPr>
      </w:pPr>
      <w:r>
        <w:rPr>
          <w:rFonts w:asciiTheme="minorHAnsi" w:hAnsiTheme="minorHAnsi" w:cstheme="majorBidi"/>
          <w:bCs/>
          <w:sz w:val="22"/>
          <w:szCs w:val="22"/>
        </w:rPr>
        <w:t xml:space="preserve">B.Sc (Pass)                 </w:t>
      </w:r>
      <w:r>
        <w:rPr>
          <w:rFonts w:asciiTheme="minorHAnsi" w:hAnsiTheme="minorHAnsi" w:cstheme="majorBidi"/>
          <w:bCs/>
          <w:sz w:val="22"/>
          <w:szCs w:val="22"/>
        </w:rPr>
        <w:tab/>
      </w:r>
      <w:r>
        <w:rPr>
          <w:rFonts w:asciiTheme="minorHAnsi" w:hAnsiTheme="minorHAnsi" w:cstheme="majorBidi"/>
          <w:bCs/>
          <w:sz w:val="22"/>
          <w:szCs w:val="22"/>
        </w:rPr>
        <w:t>2</w:t>
      </w:r>
      <w:r>
        <w:rPr>
          <w:rFonts w:asciiTheme="minorHAnsi" w:hAnsiTheme="minorHAnsi" w:cstheme="majorBidi"/>
          <w:bCs/>
          <w:sz w:val="22"/>
          <w:szCs w:val="22"/>
          <w:vertAlign w:val="superscript"/>
        </w:rPr>
        <w:t>nd</w:t>
      </w:r>
      <w:r>
        <w:rPr>
          <w:rFonts w:asciiTheme="minorHAnsi" w:hAnsiTheme="minorHAnsi" w:cstheme="majorBidi"/>
          <w:bCs/>
          <w:sz w:val="22"/>
          <w:szCs w:val="22"/>
        </w:rPr>
        <w:t xml:space="preserve"> Class</w:t>
      </w:r>
      <w:r>
        <w:rPr>
          <w:rFonts w:asciiTheme="minorHAnsi" w:hAnsiTheme="minorHAnsi" w:cstheme="majorBidi"/>
          <w:bCs/>
          <w:sz w:val="22"/>
          <w:szCs w:val="22"/>
        </w:rPr>
        <w:tab/>
      </w:r>
      <w:r>
        <w:rPr>
          <w:rFonts w:asciiTheme="minorHAnsi" w:hAnsiTheme="minorHAnsi" w:cstheme="majorBidi"/>
          <w:bCs/>
          <w:sz w:val="22"/>
          <w:szCs w:val="22"/>
        </w:rPr>
        <w:tab/>
      </w:r>
      <w:r>
        <w:rPr>
          <w:rFonts w:asciiTheme="minorHAnsi" w:hAnsiTheme="minorHAnsi" w:cstheme="majorBidi"/>
          <w:bCs/>
          <w:sz w:val="22"/>
          <w:szCs w:val="22"/>
        </w:rPr>
        <w:t>2005</w:t>
      </w:r>
      <w:r>
        <w:rPr>
          <w:rFonts w:asciiTheme="minorHAnsi" w:hAnsiTheme="minorHAnsi" w:cstheme="majorBidi"/>
          <w:bCs/>
          <w:sz w:val="22"/>
          <w:szCs w:val="22"/>
        </w:rPr>
        <w:tab/>
      </w:r>
      <w:r>
        <w:rPr>
          <w:rFonts w:asciiTheme="minorHAnsi" w:hAnsiTheme="minorHAnsi" w:cstheme="majorBidi"/>
          <w:bCs/>
          <w:sz w:val="22"/>
          <w:szCs w:val="22"/>
        </w:rPr>
        <w:tab/>
      </w:r>
      <w:r>
        <w:rPr>
          <w:rFonts w:asciiTheme="minorHAnsi" w:hAnsiTheme="minorHAnsi" w:cstheme="majorBidi"/>
          <w:bCs/>
          <w:sz w:val="22"/>
          <w:szCs w:val="22"/>
        </w:rPr>
        <w:t>University of Sindh Jamshoro.</w:t>
      </w:r>
    </w:p>
    <w:p>
      <w:pPr>
        <w:numPr>
          <w:ilvl w:val="0"/>
          <w:numId w:val="7"/>
        </w:numPr>
        <w:spacing w:line="276" w:lineRule="auto"/>
        <w:ind w:hanging="180"/>
        <w:rPr>
          <w:rFonts w:asciiTheme="minorHAnsi" w:hAnsiTheme="minorHAnsi" w:cstheme="majorBidi"/>
          <w:bCs/>
          <w:sz w:val="22"/>
          <w:szCs w:val="22"/>
        </w:rPr>
      </w:pPr>
      <w:r>
        <w:rPr>
          <w:rFonts w:asciiTheme="minorHAnsi" w:hAnsiTheme="minorHAnsi" w:cstheme="majorBidi"/>
          <w:bCs/>
          <w:sz w:val="22"/>
          <w:szCs w:val="22"/>
        </w:rPr>
        <w:t xml:space="preserve">Intermediate </w:t>
      </w:r>
      <w:r>
        <w:rPr>
          <w:rFonts w:asciiTheme="minorHAnsi" w:hAnsiTheme="minorHAnsi" w:cstheme="majorBidi"/>
          <w:bCs/>
          <w:sz w:val="22"/>
          <w:szCs w:val="22"/>
        </w:rPr>
        <w:tab/>
      </w:r>
      <w:r>
        <w:rPr>
          <w:rFonts w:asciiTheme="minorHAnsi" w:hAnsiTheme="minorHAnsi" w:cstheme="majorBidi"/>
          <w:bCs/>
          <w:sz w:val="22"/>
          <w:szCs w:val="22"/>
        </w:rPr>
        <w:tab/>
      </w:r>
      <w:r>
        <w:rPr>
          <w:rFonts w:asciiTheme="minorHAnsi" w:hAnsiTheme="minorHAnsi" w:cstheme="majorBidi"/>
          <w:bCs/>
          <w:sz w:val="22"/>
          <w:szCs w:val="22"/>
        </w:rPr>
        <w:t>2</w:t>
      </w:r>
      <w:r>
        <w:rPr>
          <w:rFonts w:asciiTheme="minorHAnsi" w:hAnsiTheme="minorHAnsi" w:cstheme="majorBidi"/>
          <w:bCs/>
          <w:sz w:val="22"/>
          <w:szCs w:val="22"/>
          <w:vertAlign w:val="superscript"/>
        </w:rPr>
        <w:t>nd</w:t>
      </w:r>
      <w:r>
        <w:rPr>
          <w:rFonts w:asciiTheme="minorHAnsi" w:hAnsiTheme="minorHAnsi" w:cstheme="majorBidi"/>
          <w:bCs/>
          <w:sz w:val="22"/>
          <w:szCs w:val="22"/>
        </w:rPr>
        <w:t xml:space="preserve"> Division </w:t>
      </w:r>
      <w:r>
        <w:rPr>
          <w:rFonts w:asciiTheme="minorHAnsi" w:hAnsiTheme="minorHAnsi" w:cstheme="majorBidi"/>
          <w:bCs/>
          <w:sz w:val="22"/>
          <w:szCs w:val="22"/>
        </w:rPr>
        <w:tab/>
      </w:r>
      <w:r>
        <w:rPr>
          <w:rFonts w:asciiTheme="minorHAnsi" w:hAnsiTheme="minorHAnsi" w:cstheme="majorBidi"/>
          <w:bCs/>
          <w:sz w:val="22"/>
          <w:szCs w:val="22"/>
        </w:rPr>
        <w:tab/>
      </w:r>
      <w:r>
        <w:rPr>
          <w:rFonts w:asciiTheme="minorHAnsi" w:hAnsiTheme="minorHAnsi" w:cstheme="majorBidi"/>
          <w:bCs/>
          <w:sz w:val="22"/>
          <w:szCs w:val="22"/>
        </w:rPr>
        <w:t>2001</w:t>
      </w:r>
      <w:r>
        <w:rPr>
          <w:rFonts w:asciiTheme="minorHAnsi" w:hAnsiTheme="minorHAnsi" w:cstheme="majorBidi"/>
          <w:bCs/>
          <w:sz w:val="22"/>
          <w:szCs w:val="22"/>
        </w:rPr>
        <w:tab/>
      </w:r>
      <w:r>
        <w:rPr>
          <w:rFonts w:asciiTheme="minorHAnsi" w:hAnsiTheme="minorHAnsi" w:cstheme="majorBidi"/>
          <w:bCs/>
          <w:sz w:val="22"/>
          <w:szCs w:val="22"/>
        </w:rPr>
        <w:tab/>
      </w:r>
      <w:r>
        <w:rPr>
          <w:rFonts w:asciiTheme="minorHAnsi" w:hAnsiTheme="minorHAnsi" w:cstheme="majorBidi"/>
          <w:bCs/>
          <w:sz w:val="22"/>
          <w:szCs w:val="22"/>
        </w:rPr>
        <w:t>B.I.S.E Hyderabad.</w:t>
      </w:r>
    </w:p>
    <w:p>
      <w:pPr>
        <w:numPr>
          <w:ilvl w:val="0"/>
          <w:numId w:val="7"/>
        </w:numPr>
        <w:spacing w:line="276" w:lineRule="auto"/>
        <w:ind w:hanging="180"/>
        <w:rPr>
          <w:rFonts w:asciiTheme="minorHAnsi" w:hAnsiTheme="minorHAnsi" w:cstheme="majorBidi"/>
          <w:bCs/>
          <w:sz w:val="22"/>
          <w:szCs w:val="22"/>
        </w:rPr>
      </w:pPr>
      <w:r>
        <w:rPr>
          <w:rFonts w:asciiTheme="minorHAnsi" w:hAnsiTheme="minorHAnsi" w:cstheme="majorBidi"/>
          <w:bCs/>
          <w:sz w:val="22"/>
          <w:szCs w:val="22"/>
        </w:rPr>
        <w:t xml:space="preserve">Matriculation </w:t>
      </w:r>
      <w:r>
        <w:rPr>
          <w:rFonts w:asciiTheme="minorHAnsi" w:hAnsiTheme="minorHAnsi" w:cstheme="majorBidi"/>
          <w:bCs/>
          <w:sz w:val="22"/>
          <w:szCs w:val="22"/>
        </w:rPr>
        <w:tab/>
      </w:r>
      <w:r>
        <w:rPr>
          <w:rFonts w:asciiTheme="minorHAnsi" w:hAnsiTheme="minorHAnsi" w:cstheme="majorBidi"/>
          <w:bCs/>
          <w:sz w:val="22"/>
          <w:szCs w:val="22"/>
        </w:rPr>
        <w:t>1</w:t>
      </w:r>
      <w:r>
        <w:rPr>
          <w:rFonts w:asciiTheme="minorHAnsi" w:hAnsiTheme="minorHAnsi" w:cstheme="majorBidi"/>
          <w:bCs/>
          <w:sz w:val="22"/>
          <w:szCs w:val="22"/>
          <w:vertAlign w:val="superscript"/>
        </w:rPr>
        <w:t xml:space="preserve">st  </w:t>
      </w:r>
      <w:r>
        <w:rPr>
          <w:rFonts w:asciiTheme="minorHAnsi" w:hAnsiTheme="minorHAnsi" w:cstheme="majorBidi"/>
          <w:bCs/>
          <w:sz w:val="22"/>
          <w:szCs w:val="22"/>
        </w:rPr>
        <w:t xml:space="preserve"> Division </w:t>
      </w:r>
      <w:r>
        <w:rPr>
          <w:rFonts w:asciiTheme="minorHAnsi" w:hAnsiTheme="minorHAnsi" w:cstheme="majorBidi"/>
          <w:bCs/>
          <w:sz w:val="22"/>
          <w:szCs w:val="22"/>
        </w:rPr>
        <w:tab/>
      </w:r>
      <w:r>
        <w:rPr>
          <w:rFonts w:asciiTheme="minorHAnsi" w:hAnsiTheme="minorHAnsi" w:cstheme="majorBidi"/>
          <w:bCs/>
          <w:sz w:val="22"/>
          <w:szCs w:val="22"/>
        </w:rPr>
        <w:tab/>
      </w:r>
      <w:r>
        <w:rPr>
          <w:rFonts w:asciiTheme="minorHAnsi" w:hAnsiTheme="minorHAnsi" w:cstheme="majorBidi"/>
          <w:bCs/>
          <w:sz w:val="22"/>
          <w:szCs w:val="22"/>
        </w:rPr>
        <w:t>1999</w:t>
      </w:r>
      <w:r>
        <w:rPr>
          <w:rFonts w:asciiTheme="minorHAnsi" w:hAnsiTheme="minorHAnsi" w:cstheme="majorBidi"/>
          <w:bCs/>
          <w:sz w:val="22"/>
          <w:szCs w:val="22"/>
        </w:rPr>
        <w:tab/>
      </w:r>
      <w:r>
        <w:rPr>
          <w:rFonts w:asciiTheme="minorHAnsi" w:hAnsiTheme="minorHAnsi" w:cstheme="majorBidi"/>
          <w:bCs/>
          <w:sz w:val="22"/>
          <w:szCs w:val="22"/>
        </w:rPr>
        <w:tab/>
      </w:r>
      <w:r>
        <w:rPr>
          <w:rFonts w:asciiTheme="minorHAnsi" w:hAnsiTheme="minorHAnsi" w:cstheme="majorBidi"/>
          <w:bCs/>
          <w:sz w:val="22"/>
          <w:szCs w:val="22"/>
        </w:rPr>
        <w:t xml:space="preserve">B.I.S.E Hyderabad. </w:t>
      </w:r>
    </w:p>
    <w:p>
      <w:pPr>
        <w:numPr>
          <w:ilvl w:val="0"/>
          <w:numId w:val="7"/>
        </w:numPr>
        <w:spacing w:line="276" w:lineRule="auto"/>
        <w:ind w:hanging="180"/>
        <w:rPr>
          <w:rFonts w:asciiTheme="minorHAnsi" w:hAnsiTheme="minorHAnsi" w:cstheme="majorBidi"/>
          <w:bCs/>
          <w:sz w:val="22"/>
          <w:szCs w:val="22"/>
        </w:rPr>
      </w:pPr>
      <w:r>
        <w:rPr>
          <w:rFonts w:asciiTheme="minorHAnsi" w:hAnsiTheme="minorHAnsi" w:cstheme="majorBidi"/>
          <w:bCs/>
          <w:sz w:val="22"/>
          <w:szCs w:val="22"/>
        </w:rPr>
        <w:t xml:space="preserve">DIT               </w:t>
      </w:r>
      <w:r>
        <w:rPr>
          <w:rFonts w:asciiTheme="minorHAnsi" w:hAnsiTheme="minorHAnsi" w:cstheme="majorBidi"/>
          <w:bCs/>
          <w:sz w:val="22"/>
          <w:szCs w:val="22"/>
        </w:rPr>
        <w:tab/>
      </w:r>
      <w:r>
        <w:rPr>
          <w:rFonts w:asciiTheme="minorHAnsi" w:hAnsiTheme="minorHAnsi" w:cstheme="majorBidi"/>
          <w:bCs/>
          <w:sz w:val="22"/>
          <w:szCs w:val="22"/>
        </w:rPr>
        <w:tab/>
      </w:r>
      <w:r>
        <w:rPr>
          <w:rFonts w:asciiTheme="minorHAnsi" w:hAnsiTheme="minorHAnsi" w:cstheme="majorBidi"/>
          <w:bCs/>
          <w:sz w:val="22"/>
          <w:szCs w:val="22"/>
        </w:rPr>
        <w:t>2</w:t>
      </w:r>
      <w:r>
        <w:rPr>
          <w:rFonts w:asciiTheme="minorHAnsi" w:hAnsiTheme="minorHAnsi" w:cstheme="majorBidi"/>
          <w:bCs/>
          <w:sz w:val="22"/>
          <w:szCs w:val="22"/>
          <w:vertAlign w:val="superscript"/>
        </w:rPr>
        <w:t>nd</w:t>
      </w:r>
      <w:r>
        <w:rPr>
          <w:rFonts w:asciiTheme="minorHAnsi" w:hAnsiTheme="minorHAnsi" w:cstheme="majorBidi"/>
          <w:bCs/>
          <w:sz w:val="22"/>
          <w:szCs w:val="22"/>
        </w:rPr>
        <w:t xml:space="preserve"> Class</w:t>
      </w:r>
      <w:r>
        <w:rPr>
          <w:rFonts w:asciiTheme="minorHAnsi" w:hAnsiTheme="minorHAnsi" w:cstheme="majorBidi"/>
          <w:bCs/>
          <w:sz w:val="22"/>
          <w:szCs w:val="22"/>
        </w:rPr>
        <w:tab/>
      </w:r>
      <w:r>
        <w:rPr>
          <w:rFonts w:asciiTheme="minorHAnsi" w:hAnsiTheme="minorHAnsi" w:cstheme="majorBidi"/>
          <w:bCs/>
          <w:sz w:val="22"/>
          <w:szCs w:val="22"/>
        </w:rPr>
        <w:tab/>
      </w:r>
      <w:r>
        <w:rPr>
          <w:rFonts w:asciiTheme="minorHAnsi" w:hAnsiTheme="minorHAnsi" w:cstheme="majorBidi"/>
          <w:bCs/>
          <w:sz w:val="22"/>
          <w:szCs w:val="22"/>
        </w:rPr>
        <w:t>2003</w:t>
      </w:r>
      <w:r>
        <w:rPr>
          <w:rFonts w:asciiTheme="minorHAnsi" w:hAnsiTheme="minorHAnsi" w:cstheme="majorBidi"/>
          <w:bCs/>
          <w:sz w:val="22"/>
          <w:szCs w:val="22"/>
        </w:rPr>
        <w:tab/>
      </w:r>
      <w:r>
        <w:rPr>
          <w:rFonts w:asciiTheme="minorHAnsi" w:hAnsiTheme="minorHAnsi" w:cstheme="majorBidi"/>
          <w:bCs/>
          <w:sz w:val="22"/>
          <w:szCs w:val="22"/>
        </w:rPr>
        <w:tab/>
      </w:r>
      <w:r>
        <w:rPr>
          <w:rFonts w:asciiTheme="minorHAnsi" w:hAnsiTheme="minorHAnsi" w:cstheme="majorBidi"/>
          <w:bCs/>
          <w:sz w:val="22"/>
          <w:szCs w:val="22"/>
        </w:rPr>
        <w:t>SZABIST JSTC Nawabshah.</w:t>
      </w:r>
    </w:p>
    <w:p>
      <w:pPr>
        <w:numPr>
          <w:ilvl w:val="0"/>
          <w:numId w:val="7"/>
        </w:numPr>
        <w:spacing w:line="276" w:lineRule="auto"/>
        <w:ind w:hanging="180"/>
        <w:rPr>
          <w:rFonts w:asciiTheme="minorHAnsi" w:hAnsiTheme="minorHAnsi" w:cstheme="majorBidi"/>
          <w:bCs/>
          <w:sz w:val="22"/>
          <w:szCs w:val="22"/>
        </w:rPr>
      </w:pPr>
      <w:r>
        <w:rPr>
          <w:rFonts w:asciiTheme="minorHAnsi" w:hAnsiTheme="minorHAnsi" w:cstheme="majorBidi"/>
          <w:bCs/>
          <w:sz w:val="22"/>
          <w:szCs w:val="22"/>
        </w:rPr>
        <w:t>B.Ed</w:t>
      </w:r>
      <w:r>
        <w:rPr>
          <w:rFonts w:asciiTheme="minorHAnsi" w:hAnsiTheme="minorHAnsi" w:cstheme="majorBidi"/>
          <w:bCs/>
          <w:sz w:val="22"/>
          <w:szCs w:val="22"/>
        </w:rPr>
        <w:tab/>
      </w:r>
      <w:r>
        <w:rPr>
          <w:rFonts w:asciiTheme="minorHAnsi" w:hAnsiTheme="minorHAnsi" w:cstheme="majorBidi"/>
          <w:bCs/>
          <w:sz w:val="22"/>
          <w:szCs w:val="22"/>
        </w:rPr>
        <w:tab/>
      </w:r>
      <w:r>
        <w:rPr>
          <w:rFonts w:asciiTheme="minorHAnsi" w:hAnsiTheme="minorHAnsi" w:cstheme="majorBidi"/>
          <w:bCs/>
          <w:sz w:val="22"/>
          <w:szCs w:val="22"/>
        </w:rPr>
        <w:tab/>
      </w:r>
      <w:r>
        <w:rPr>
          <w:rFonts w:asciiTheme="minorHAnsi" w:hAnsiTheme="minorHAnsi" w:cstheme="majorBidi"/>
          <w:bCs/>
          <w:sz w:val="22"/>
          <w:szCs w:val="22"/>
        </w:rPr>
        <w:t>“1</w:t>
      </w:r>
      <w:r>
        <w:rPr>
          <w:rFonts w:asciiTheme="minorHAnsi" w:hAnsiTheme="minorHAnsi" w:cstheme="majorBidi"/>
          <w:bCs/>
          <w:sz w:val="22"/>
          <w:szCs w:val="22"/>
          <w:vertAlign w:val="superscript"/>
        </w:rPr>
        <w:t>st</w:t>
      </w:r>
      <w:r>
        <w:rPr>
          <w:rFonts w:asciiTheme="minorHAnsi" w:hAnsiTheme="minorHAnsi" w:cstheme="majorBidi"/>
          <w:bCs/>
          <w:sz w:val="22"/>
          <w:szCs w:val="22"/>
        </w:rPr>
        <w:t xml:space="preserve"> Div”</w:t>
      </w:r>
      <w:r>
        <w:rPr>
          <w:rFonts w:asciiTheme="minorHAnsi" w:hAnsiTheme="minorHAnsi" w:cstheme="majorBidi"/>
          <w:bCs/>
          <w:sz w:val="22"/>
          <w:szCs w:val="22"/>
        </w:rPr>
        <w:tab/>
      </w:r>
      <w:r>
        <w:rPr>
          <w:rFonts w:asciiTheme="minorHAnsi" w:hAnsiTheme="minorHAnsi" w:cstheme="majorBidi"/>
          <w:bCs/>
          <w:sz w:val="22"/>
          <w:szCs w:val="22"/>
        </w:rPr>
        <w:tab/>
      </w:r>
      <w:r>
        <w:rPr>
          <w:rFonts w:asciiTheme="minorHAnsi" w:hAnsiTheme="minorHAnsi" w:cstheme="majorBidi"/>
          <w:bCs/>
          <w:sz w:val="22"/>
          <w:szCs w:val="22"/>
        </w:rPr>
        <w:t>2014-15</w:t>
      </w:r>
      <w:r>
        <w:rPr>
          <w:rFonts w:asciiTheme="minorHAnsi" w:hAnsiTheme="minorHAnsi" w:cstheme="majorBidi"/>
          <w:bCs/>
          <w:sz w:val="22"/>
          <w:szCs w:val="22"/>
        </w:rPr>
        <w:tab/>
      </w:r>
      <w:r>
        <w:rPr>
          <w:rFonts w:asciiTheme="minorHAnsi" w:hAnsiTheme="minorHAnsi" w:cstheme="majorBidi"/>
          <w:bCs/>
          <w:sz w:val="22"/>
          <w:szCs w:val="22"/>
        </w:rPr>
        <w:t xml:space="preserve">Shah Latif University Khairpur </w:t>
      </w:r>
    </w:p>
    <w:p>
      <w:pPr>
        <w:widowControl w:val="0"/>
        <w:tabs>
          <w:tab w:val="left" w:pos="720"/>
          <w:tab w:val="left" w:pos="1440"/>
          <w:tab w:val="left" w:pos="2520"/>
        </w:tabs>
        <w:suppressAutoHyphens/>
        <w:autoSpaceDE w:val="0"/>
        <w:rPr>
          <w:rFonts w:asciiTheme="minorHAnsi" w:hAnsiTheme="minorHAnsi" w:cstheme="majorBidi"/>
          <w:sz w:val="22"/>
          <w:szCs w:val="22"/>
        </w:rPr>
      </w:pPr>
    </w:p>
    <w:tbl>
      <w:tblPr>
        <w:tblStyle w:val="6"/>
        <w:tblW w:w="9289" w:type="dxa"/>
        <w:tblInd w:w="18" w:type="dxa"/>
        <w:shd w:val="clear" w:color="auto" w:fill="17365D" w:themeFill="text2" w:themeFillShade="BF"/>
        <w:tblLayout w:type="fixed"/>
        <w:tblCellMar>
          <w:top w:w="0" w:type="dxa"/>
          <w:left w:w="108" w:type="dxa"/>
          <w:bottom w:w="0" w:type="dxa"/>
          <w:right w:w="108" w:type="dxa"/>
        </w:tblCellMar>
      </w:tblPr>
      <w:tblGrid>
        <w:gridCol w:w="9289"/>
      </w:tblGrid>
      <w:tr>
        <w:tblPrEx>
          <w:shd w:val="clear" w:color="auto" w:fill="17365D" w:themeFill="text2" w:themeFillShade="BF"/>
          <w:tblCellMar>
            <w:top w:w="0" w:type="dxa"/>
            <w:left w:w="108" w:type="dxa"/>
            <w:bottom w:w="0" w:type="dxa"/>
            <w:right w:w="108" w:type="dxa"/>
          </w:tblCellMar>
        </w:tblPrEx>
        <w:trPr>
          <w:trHeight w:val="287" w:hRule="atLeast"/>
        </w:trPr>
        <w:tc>
          <w:tcPr>
            <w:tcW w:w="9289" w:type="dxa"/>
            <w:shd w:val="clear" w:color="auto" w:fill="17365D" w:themeFill="text2" w:themeFillShade="BF"/>
            <w:vAlign w:val="center"/>
          </w:tcPr>
          <w:p>
            <w:pPr>
              <w:pStyle w:val="3"/>
              <w:rPr>
                <w:rFonts w:ascii="Trebuchet MS" w:hAnsi="Trebuchet MS" w:cstheme="majorBidi"/>
                <w:color w:val="FFFFFF" w:themeColor="background1"/>
                <w:sz w:val="22"/>
              </w:rPr>
            </w:pPr>
            <w:r>
              <w:rPr>
                <w:rFonts w:ascii="Trebuchet MS" w:hAnsi="Trebuchet MS" w:cstheme="majorBidi"/>
                <w:bCs/>
                <w:color w:val="FFFFFF" w:themeColor="background1"/>
                <w:sz w:val="22"/>
                <w:szCs w:val="22"/>
                <w:lang w:val="en-GB" w:eastAsia="en-GB"/>
              </w:rPr>
              <w:t>Computer Skills</w:t>
            </w:r>
          </w:p>
        </w:tc>
      </w:tr>
    </w:tbl>
    <w:p>
      <w:pPr>
        <w:tabs>
          <w:tab w:val="left" w:pos="0"/>
        </w:tabs>
        <w:spacing w:line="360" w:lineRule="auto"/>
        <w:rPr>
          <w:rFonts w:asciiTheme="minorHAnsi" w:hAnsiTheme="minorHAnsi" w:cstheme="majorBidi"/>
          <w:sz w:val="10"/>
          <w:szCs w:val="22"/>
        </w:rPr>
      </w:pPr>
    </w:p>
    <w:p>
      <w:pPr>
        <w:tabs>
          <w:tab w:val="left" w:pos="0"/>
        </w:tabs>
        <w:spacing w:line="360" w:lineRule="auto"/>
        <w:rPr>
          <w:rFonts w:asciiTheme="minorHAnsi" w:hAnsiTheme="minorHAnsi"/>
        </w:rPr>
      </w:pPr>
      <w:r>
        <w:rPr>
          <w:rFonts w:asciiTheme="minorHAnsi" w:hAnsiTheme="minorHAnsi"/>
        </w:rPr>
        <w:sym w:font="Wingdings" w:char="F03A"/>
      </w:r>
      <w:r>
        <w:rPr>
          <w:rFonts w:asciiTheme="minorHAnsi" w:hAnsiTheme="minorHAnsi"/>
        </w:rPr>
        <w:t xml:space="preserve"> </w:t>
      </w:r>
      <w:r>
        <w:rPr>
          <w:rFonts w:asciiTheme="minorHAnsi" w:hAnsiTheme="minorHAnsi"/>
        </w:rPr>
        <w:tab/>
      </w:r>
      <w:r>
        <w:rPr>
          <w:rFonts w:asciiTheme="minorHAnsi" w:hAnsiTheme="minorHAnsi"/>
          <w:b/>
        </w:rPr>
        <w:t>(OPERATING SYSTEM)</w:t>
      </w:r>
      <w:r>
        <w:rPr>
          <w:rFonts w:asciiTheme="minorHAnsi" w:hAnsiTheme="minorHAnsi"/>
        </w:rPr>
        <w:t xml:space="preserve"> (Windows 7, Windows XP, &amp; Linux)      </w:t>
      </w:r>
    </w:p>
    <w:p>
      <w:pPr>
        <w:tabs>
          <w:tab w:val="left" w:pos="0"/>
        </w:tabs>
        <w:spacing w:line="360" w:lineRule="auto"/>
        <w:rPr>
          <w:rFonts w:asciiTheme="minorHAnsi" w:hAnsiTheme="minorHAnsi"/>
        </w:rPr>
      </w:pPr>
      <w:r>
        <w:rPr>
          <w:rFonts w:asciiTheme="minorHAnsi" w:hAnsiTheme="minorHAnsi"/>
          <w:b/>
        </w:rPr>
        <w:sym w:font="Wingdings" w:char="F0FF"/>
      </w:r>
      <w:r>
        <w:rPr>
          <w:rFonts w:asciiTheme="minorHAnsi" w:hAnsiTheme="minorHAnsi"/>
          <w:b/>
        </w:rPr>
        <w:tab/>
      </w:r>
      <w:r>
        <w:rPr>
          <w:rFonts w:asciiTheme="minorHAnsi" w:hAnsiTheme="minorHAnsi"/>
          <w:b/>
        </w:rPr>
        <w:t xml:space="preserve">OFFICE AUTOMATION (MS-OFFICE-2003-07) </w:t>
      </w:r>
      <w:r>
        <w:rPr>
          <w:rFonts w:asciiTheme="minorHAnsi" w:hAnsiTheme="minorHAnsi"/>
        </w:rPr>
        <w:t>(Word, Excel &amp; Power point)</w:t>
      </w:r>
    </w:p>
    <w:p>
      <w:pPr>
        <w:spacing w:line="360" w:lineRule="auto"/>
        <w:rPr>
          <w:rFonts w:asciiTheme="minorHAnsi" w:hAnsiTheme="minorHAnsi"/>
        </w:rPr>
      </w:pPr>
      <w:r>
        <w:rPr>
          <w:rFonts w:asciiTheme="minorHAnsi" w:hAnsiTheme="minorHAnsi"/>
          <w:b/>
        </w:rPr>
        <w:sym w:font="Webdings" w:char="F0C2"/>
      </w:r>
      <w:r>
        <w:rPr>
          <w:rFonts w:asciiTheme="minorHAnsi" w:hAnsiTheme="minorHAnsi"/>
          <w:b/>
        </w:rPr>
        <w:tab/>
      </w:r>
      <w:r>
        <w:rPr>
          <w:rFonts w:asciiTheme="minorHAnsi" w:hAnsiTheme="minorHAnsi"/>
          <w:b/>
        </w:rPr>
        <w:t>NET WORK &amp; NETWORKING (</w:t>
      </w:r>
      <w:r>
        <w:rPr>
          <w:rFonts w:asciiTheme="minorHAnsi" w:hAnsiTheme="minorHAnsi"/>
          <w:bCs/>
        </w:rPr>
        <w:t>LAN &amp; Small Business office)</w:t>
      </w:r>
      <w:r>
        <w:rPr>
          <w:rFonts w:asciiTheme="minorHAnsi" w:hAnsiTheme="minorHAnsi"/>
        </w:rPr>
        <w:t xml:space="preserve"> </w:t>
      </w:r>
    </w:p>
    <w:p>
      <w:pPr>
        <w:spacing w:line="360" w:lineRule="auto"/>
        <w:rPr>
          <w:rFonts w:asciiTheme="minorHAnsi" w:hAnsiTheme="minorHAnsi"/>
          <w:b/>
        </w:rPr>
      </w:pPr>
      <w:r>
        <w:rPr>
          <w:rFonts w:asciiTheme="minorHAnsi" w:hAnsiTheme="minorHAnsi"/>
          <w:b/>
        </w:rPr>
        <w:sym w:font="Webdings" w:char="F045"/>
      </w:r>
      <w:r>
        <w:rPr>
          <w:rFonts w:asciiTheme="minorHAnsi" w:hAnsiTheme="minorHAnsi"/>
          <w:b/>
        </w:rPr>
        <w:t xml:space="preserve"> </w:t>
      </w:r>
      <w:r>
        <w:rPr>
          <w:rFonts w:asciiTheme="minorHAnsi" w:hAnsiTheme="minorHAnsi"/>
          <w:b/>
        </w:rPr>
        <w:tab/>
      </w:r>
      <w:r>
        <w:rPr>
          <w:rFonts w:asciiTheme="minorHAnsi" w:hAnsiTheme="minorHAnsi"/>
          <w:b/>
        </w:rPr>
        <w:t xml:space="preserve">GRAPHICS </w:t>
      </w:r>
      <w:r>
        <w:rPr>
          <w:rFonts w:asciiTheme="minorHAnsi" w:hAnsiTheme="minorHAnsi"/>
        </w:rPr>
        <w:t>(</w:t>
      </w:r>
      <w:r>
        <w:rPr>
          <w:rFonts w:asciiTheme="minorHAnsi" w:hAnsiTheme="minorHAnsi"/>
          <w:bCs/>
        </w:rPr>
        <w:t xml:space="preserve">Adobe Photoshop), </w:t>
      </w:r>
      <w:r>
        <w:rPr>
          <w:rFonts w:asciiTheme="minorHAnsi" w:hAnsiTheme="minorHAnsi"/>
          <w:b/>
        </w:rPr>
        <w:t xml:space="preserve">Programme in Auto CAD &amp; Primavera </w:t>
      </w:r>
    </w:p>
    <w:p>
      <w:pPr>
        <w:pStyle w:val="15"/>
        <w:tabs>
          <w:tab w:val="left" w:pos="450"/>
        </w:tabs>
        <w:spacing w:line="276" w:lineRule="auto"/>
        <w:ind w:left="360"/>
        <w:rPr>
          <w:rFonts w:asciiTheme="minorHAnsi" w:hAnsiTheme="minorHAnsi" w:cstheme="majorBidi"/>
          <w:sz w:val="22"/>
          <w:szCs w:val="22"/>
        </w:rPr>
      </w:pPr>
    </w:p>
    <w:tbl>
      <w:tblPr>
        <w:tblStyle w:val="6"/>
        <w:tblW w:w="0" w:type="auto"/>
        <w:tblInd w:w="18" w:type="dxa"/>
        <w:shd w:val="clear" w:color="auto" w:fill="17365D" w:themeFill="text2" w:themeFillShade="BF"/>
        <w:tblLayout w:type="fixed"/>
        <w:tblCellMar>
          <w:top w:w="0" w:type="dxa"/>
          <w:left w:w="108" w:type="dxa"/>
          <w:bottom w:w="0" w:type="dxa"/>
          <w:right w:w="108" w:type="dxa"/>
        </w:tblCellMar>
      </w:tblPr>
      <w:tblGrid>
        <w:gridCol w:w="9289"/>
      </w:tblGrid>
      <w:tr>
        <w:tblPrEx>
          <w:tblCellMar>
            <w:top w:w="0" w:type="dxa"/>
            <w:left w:w="108" w:type="dxa"/>
            <w:bottom w:w="0" w:type="dxa"/>
            <w:right w:w="108" w:type="dxa"/>
          </w:tblCellMar>
        </w:tblPrEx>
        <w:trPr>
          <w:trHeight w:val="287" w:hRule="atLeast"/>
        </w:trPr>
        <w:tc>
          <w:tcPr>
            <w:tcW w:w="9289" w:type="dxa"/>
            <w:shd w:val="clear" w:color="auto" w:fill="17365D" w:themeFill="text2" w:themeFillShade="BF"/>
            <w:vAlign w:val="center"/>
          </w:tcPr>
          <w:p>
            <w:pPr>
              <w:pStyle w:val="3"/>
              <w:rPr>
                <w:rFonts w:ascii="Trebuchet MS" w:hAnsi="Trebuchet MS" w:cstheme="majorBidi"/>
                <w:sz w:val="22"/>
              </w:rPr>
            </w:pPr>
            <w:r>
              <w:rPr>
                <w:rFonts w:ascii="Trebuchet MS" w:hAnsi="Trebuchet MS" w:cstheme="majorBidi"/>
                <w:sz w:val="22"/>
              </w:rPr>
              <w:t xml:space="preserve">Trainings / Achievement </w:t>
            </w:r>
          </w:p>
        </w:tc>
      </w:tr>
    </w:tbl>
    <w:p>
      <w:pPr>
        <w:pStyle w:val="15"/>
        <w:rPr>
          <w:rFonts w:asciiTheme="minorHAnsi" w:hAnsiTheme="minorHAnsi" w:cstheme="majorBidi"/>
          <w:sz w:val="10"/>
          <w:szCs w:val="10"/>
        </w:rPr>
      </w:pPr>
    </w:p>
    <w:p>
      <w:pPr>
        <w:pStyle w:val="15"/>
        <w:numPr>
          <w:ilvl w:val="0"/>
          <w:numId w:val="8"/>
        </w:numPr>
        <w:tabs>
          <w:tab w:val="left" w:pos="450"/>
        </w:tabs>
        <w:rPr>
          <w:rFonts w:asciiTheme="minorHAnsi" w:hAnsiTheme="minorHAnsi" w:cstheme="majorBidi"/>
          <w:sz w:val="22"/>
          <w:szCs w:val="22"/>
        </w:rPr>
      </w:pPr>
      <w:r>
        <w:rPr>
          <w:rFonts w:asciiTheme="minorHAnsi" w:hAnsiTheme="minorHAnsi" w:cstheme="majorBidi"/>
          <w:sz w:val="22"/>
          <w:szCs w:val="22"/>
        </w:rPr>
        <w:t>1-Day emergency quick response training in ACF-International.</w:t>
      </w:r>
    </w:p>
    <w:p>
      <w:pPr>
        <w:pStyle w:val="15"/>
        <w:numPr>
          <w:ilvl w:val="0"/>
          <w:numId w:val="8"/>
        </w:numPr>
        <w:tabs>
          <w:tab w:val="left" w:pos="450"/>
        </w:tabs>
        <w:rPr>
          <w:rFonts w:asciiTheme="minorHAnsi" w:hAnsiTheme="minorHAnsi" w:cstheme="majorBidi"/>
          <w:sz w:val="22"/>
          <w:szCs w:val="22"/>
        </w:rPr>
      </w:pPr>
      <w:r>
        <w:rPr>
          <w:rFonts w:asciiTheme="minorHAnsi" w:hAnsiTheme="minorHAnsi" w:cstheme="majorBidi"/>
          <w:sz w:val="22"/>
          <w:szCs w:val="22"/>
        </w:rPr>
        <w:t>5- Days Social Mobilization training in UN-HABTAT.</w:t>
      </w:r>
    </w:p>
    <w:p>
      <w:pPr>
        <w:pStyle w:val="15"/>
        <w:numPr>
          <w:ilvl w:val="0"/>
          <w:numId w:val="8"/>
        </w:numPr>
        <w:tabs>
          <w:tab w:val="left" w:pos="450"/>
        </w:tabs>
        <w:rPr>
          <w:rFonts w:asciiTheme="minorHAnsi" w:hAnsiTheme="minorHAnsi" w:cstheme="majorBidi"/>
          <w:sz w:val="22"/>
          <w:szCs w:val="22"/>
        </w:rPr>
      </w:pPr>
      <w:r>
        <w:rPr>
          <w:rFonts w:asciiTheme="minorHAnsi" w:hAnsiTheme="minorHAnsi" w:cstheme="majorBidi"/>
          <w:sz w:val="22"/>
          <w:szCs w:val="22"/>
        </w:rPr>
        <w:t>3-Days Social Mapping, Community Action Plan (CAP), Transact walk and GPS training.</w:t>
      </w:r>
    </w:p>
    <w:p>
      <w:pPr>
        <w:pStyle w:val="15"/>
        <w:numPr>
          <w:ilvl w:val="0"/>
          <w:numId w:val="8"/>
        </w:numPr>
        <w:tabs>
          <w:tab w:val="left" w:pos="450"/>
        </w:tabs>
        <w:rPr>
          <w:rFonts w:asciiTheme="minorHAnsi" w:hAnsiTheme="minorHAnsi" w:cstheme="majorBidi"/>
          <w:sz w:val="22"/>
          <w:szCs w:val="22"/>
        </w:rPr>
      </w:pPr>
      <w:r>
        <w:rPr>
          <w:rFonts w:asciiTheme="minorHAnsi" w:hAnsiTheme="minorHAnsi" w:cstheme="majorBidi"/>
          <w:sz w:val="22"/>
          <w:szCs w:val="22"/>
        </w:rPr>
        <w:t>1-Day advance security in the field in UNDSS Training.</w:t>
      </w:r>
    </w:p>
    <w:p>
      <w:pPr>
        <w:pStyle w:val="15"/>
        <w:numPr>
          <w:ilvl w:val="0"/>
          <w:numId w:val="8"/>
        </w:numPr>
        <w:tabs>
          <w:tab w:val="left" w:pos="450"/>
        </w:tabs>
        <w:rPr>
          <w:rFonts w:asciiTheme="minorHAnsi" w:hAnsiTheme="minorHAnsi" w:cstheme="majorBidi"/>
          <w:sz w:val="22"/>
          <w:szCs w:val="22"/>
        </w:rPr>
      </w:pPr>
      <w:r>
        <w:rPr>
          <w:rFonts w:asciiTheme="minorHAnsi" w:hAnsiTheme="minorHAnsi" w:cstheme="majorBidi"/>
          <w:sz w:val="22"/>
          <w:szCs w:val="22"/>
        </w:rPr>
        <w:t xml:space="preserve">3-Days Safe and Secure Approaches in the Field Environments (SSAFE) Pakistan training program in UN-HABITAT. </w:t>
      </w:r>
    </w:p>
    <w:p>
      <w:pPr>
        <w:pStyle w:val="15"/>
        <w:numPr>
          <w:ilvl w:val="0"/>
          <w:numId w:val="8"/>
        </w:numPr>
        <w:tabs>
          <w:tab w:val="left" w:pos="450"/>
        </w:tabs>
        <w:rPr>
          <w:rFonts w:asciiTheme="minorHAnsi" w:hAnsiTheme="minorHAnsi" w:cstheme="majorBidi"/>
          <w:sz w:val="22"/>
          <w:szCs w:val="22"/>
        </w:rPr>
      </w:pPr>
      <w:r>
        <w:rPr>
          <w:rFonts w:asciiTheme="minorHAnsi" w:hAnsiTheme="minorHAnsi" w:cstheme="majorBidi"/>
          <w:sz w:val="22"/>
          <w:szCs w:val="22"/>
        </w:rPr>
        <w:t xml:space="preserve">1-Day Outdoor Team building at Kejhar Lake with ACF-International Thatta Sindh Pakistan.  </w:t>
      </w:r>
    </w:p>
    <w:p>
      <w:pPr>
        <w:pStyle w:val="15"/>
        <w:numPr>
          <w:ilvl w:val="0"/>
          <w:numId w:val="8"/>
        </w:numPr>
        <w:tabs>
          <w:tab w:val="left" w:pos="450"/>
        </w:tabs>
        <w:rPr>
          <w:rFonts w:asciiTheme="minorHAnsi" w:hAnsiTheme="minorHAnsi" w:cstheme="majorBidi"/>
          <w:sz w:val="22"/>
          <w:szCs w:val="22"/>
        </w:rPr>
      </w:pPr>
      <w:r>
        <w:rPr>
          <w:rFonts w:asciiTheme="minorHAnsi" w:hAnsiTheme="minorHAnsi" w:cstheme="majorBidi"/>
          <w:sz w:val="22"/>
          <w:szCs w:val="22"/>
        </w:rPr>
        <w:t>1-Day Project Cycle Management Training with ACF.</w:t>
      </w:r>
    </w:p>
    <w:p>
      <w:pPr>
        <w:pStyle w:val="15"/>
        <w:numPr>
          <w:ilvl w:val="0"/>
          <w:numId w:val="8"/>
        </w:numPr>
        <w:tabs>
          <w:tab w:val="left" w:pos="450"/>
        </w:tabs>
        <w:rPr>
          <w:rFonts w:asciiTheme="minorHAnsi" w:hAnsiTheme="minorHAnsi" w:cstheme="majorBidi"/>
          <w:sz w:val="22"/>
          <w:szCs w:val="22"/>
        </w:rPr>
      </w:pPr>
      <w:r>
        <w:rPr>
          <w:rFonts w:asciiTheme="minorHAnsi" w:hAnsiTheme="minorHAnsi" w:cstheme="majorBidi"/>
          <w:sz w:val="22"/>
          <w:szCs w:val="22"/>
        </w:rPr>
        <w:t>2- Day Negotiation and Mobilization Training with ACF.</w:t>
      </w:r>
    </w:p>
    <w:p>
      <w:pPr>
        <w:pStyle w:val="15"/>
        <w:numPr>
          <w:ilvl w:val="0"/>
          <w:numId w:val="8"/>
        </w:numPr>
        <w:tabs>
          <w:tab w:val="left" w:pos="450"/>
        </w:tabs>
        <w:rPr>
          <w:rFonts w:asciiTheme="minorHAnsi" w:hAnsiTheme="minorHAnsi" w:cstheme="majorBidi"/>
          <w:sz w:val="22"/>
          <w:szCs w:val="22"/>
        </w:rPr>
      </w:pPr>
      <w:r>
        <w:rPr>
          <w:rFonts w:asciiTheme="minorHAnsi" w:hAnsiTheme="minorHAnsi" w:cstheme="majorBidi"/>
          <w:sz w:val="22"/>
          <w:szCs w:val="22"/>
        </w:rPr>
        <w:t>2-Days PQA &amp; FRM in ACF Dadu.</w:t>
      </w:r>
    </w:p>
    <w:p>
      <w:pPr>
        <w:pStyle w:val="15"/>
        <w:numPr>
          <w:ilvl w:val="0"/>
          <w:numId w:val="8"/>
        </w:numPr>
        <w:tabs>
          <w:tab w:val="left" w:pos="450"/>
        </w:tabs>
        <w:rPr>
          <w:rFonts w:asciiTheme="minorHAnsi" w:hAnsiTheme="minorHAnsi" w:cstheme="majorBidi"/>
          <w:sz w:val="22"/>
          <w:szCs w:val="22"/>
        </w:rPr>
      </w:pPr>
      <w:r>
        <w:rPr>
          <w:rFonts w:asciiTheme="minorHAnsi" w:hAnsiTheme="minorHAnsi" w:cstheme="majorBidi"/>
          <w:sz w:val="22"/>
          <w:szCs w:val="22"/>
        </w:rPr>
        <w:t>3- Days Nutrition training in ACF, Dadu.</w:t>
      </w:r>
    </w:p>
    <w:p>
      <w:pPr>
        <w:pStyle w:val="8"/>
        <w:spacing w:after="0"/>
        <w:ind w:left="360"/>
        <w:rPr>
          <w:rFonts w:asciiTheme="minorHAnsi" w:hAnsiTheme="minorHAnsi" w:cstheme="majorBidi"/>
          <w:color w:val="000000"/>
          <w:sz w:val="18"/>
          <w:szCs w:val="18"/>
        </w:rPr>
      </w:pPr>
    </w:p>
    <w:p>
      <w:pPr>
        <w:pStyle w:val="3"/>
        <w:shd w:val="clear" w:color="auto" w:fill="0F243E" w:themeFill="text2" w:themeFillShade="80"/>
        <w:rPr>
          <w:rFonts w:ascii="Trebuchet MS" w:hAnsi="Trebuchet MS" w:cstheme="majorBidi"/>
          <w:color w:val="FFFFFF" w:themeColor="background1"/>
          <w:sz w:val="22"/>
        </w:rPr>
      </w:pPr>
      <w:r>
        <w:rPr>
          <w:rFonts w:ascii="Trebuchet MS" w:hAnsi="Trebuchet MS" w:cstheme="majorBidi"/>
          <w:bCs/>
          <w:color w:val="FFFFFF" w:themeColor="background1"/>
          <w:sz w:val="22"/>
          <w:szCs w:val="22"/>
          <w:lang w:val="en-GB" w:eastAsia="en-GB"/>
        </w:rPr>
        <w:t xml:space="preserve">References </w:t>
      </w:r>
    </w:p>
    <w:p>
      <w:pPr>
        <w:pStyle w:val="8"/>
        <w:spacing w:after="0"/>
        <w:ind w:left="360"/>
        <w:rPr>
          <w:rFonts w:asciiTheme="minorHAnsi" w:hAnsiTheme="minorHAnsi" w:cstheme="majorBidi"/>
          <w:color w:val="000000"/>
          <w:sz w:val="18"/>
          <w:szCs w:val="18"/>
        </w:rPr>
      </w:pPr>
    </w:p>
    <w:p>
      <w:pPr>
        <w:pStyle w:val="8"/>
        <w:spacing w:after="0"/>
        <w:ind w:left="360"/>
        <w:rPr>
          <w:rFonts w:asciiTheme="minorHAnsi" w:hAnsiTheme="minorHAnsi" w:cstheme="majorBidi"/>
          <w:color w:val="000000"/>
          <w:sz w:val="18"/>
          <w:szCs w:val="18"/>
        </w:rPr>
      </w:pPr>
      <w:r>
        <w:rPr>
          <w:rFonts w:asciiTheme="minorHAnsi" w:hAnsiTheme="minorHAnsi" w:cstheme="majorBidi"/>
          <w:color w:val="000000"/>
          <w:sz w:val="18"/>
          <w:szCs w:val="18"/>
        </w:rPr>
        <w:t xml:space="preserve">Will be given when ever required. </w:t>
      </w:r>
      <w:r>
        <w:rPr>
          <w:rFonts w:asciiTheme="minorHAnsi" w:hAnsiTheme="minorHAnsi" w:cstheme="majorBidi"/>
          <w:color w:val="000000"/>
          <w:sz w:val="18"/>
          <w:szCs w:val="18"/>
        </w:rPr>
        <w:tab/>
      </w:r>
    </w:p>
    <w:p>
      <w:pPr>
        <w:pStyle w:val="8"/>
        <w:spacing w:after="0"/>
        <w:ind w:left="360"/>
        <w:rPr>
          <w:rFonts w:asciiTheme="minorHAnsi" w:hAnsiTheme="minorHAnsi" w:cstheme="majorBidi"/>
          <w:color w:val="000000"/>
          <w:sz w:val="18"/>
          <w:szCs w:val="18"/>
        </w:rPr>
      </w:pPr>
    </w:p>
    <w:p>
      <w:pPr>
        <w:pStyle w:val="8"/>
        <w:spacing w:after="0"/>
        <w:ind w:left="360"/>
        <w:jc w:val="center"/>
        <w:rPr>
          <w:rFonts w:asciiTheme="minorHAnsi" w:hAnsiTheme="minorHAnsi" w:cstheme="majorBidi"/>
          <w:color w:val="000000"/>
          <w:sz w:val="36"/>
          <w:szCs w:val="36"/>
        </w:rPr>
      </w:pPr>
      <w:r>
        <w:rPr>
          <w:rFonts w:asciiTheme="minorHAnsi" w:hAnsiTheme="minorHAnsi" w:cstheme="majorBidi"/>
          <w:color w:val="000000"/>
          <w:sz w:val="36"/>
          <w:szCs w:val="36"/>
        </w:rPr>
        <w:t>*****</w:t>
      </w:r>
    </w:p>
    <w:sectPr>
      <w:footerReference r:id="rId3" w:type="default"/>
      <w:pgSz w:w="11909" w:h="16834"/>
      <w:pgMar w:top="72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Trebuchet MS">
    <w:panose1 w:val="020B0603020202020204"/>
    <w:charset w:val="00"/>
    <w:family w:val="swiss"/>
    <w:pitch w:val="default"/>
    <w:sig w:usb0="00000287" w:usb1="00000000" w:usb2="00000000" w:usb3="00000000" w:csb0="2000009F" w:csb1="00000000"/>
  </w:font>
  <w:font w:name="Arial Narrow">
    <w:panose1 w:val="020B0606020202030204"/>
    <w:charset w:val="00"/>
    <w:family w:val="swiss"/>
    <w:pitch w:val="default"/>
    <w:sig w:usb0="00000287" w:usb1="00000800" w:usb2="00000000" w:usb3="00000000" w:csb0="2000009F" w:csb1="DFD70000"/>
  </w:font>
  <w:font w:name="Symbol">
    <w:panose1 w:val="05050102010706020507"/>
    <w:charset w:val="02"/>
    <w:family w:val="roman"/>
    <w:pitch w:val="default"/>
    <w:sig w:usb0="00000000" w:usb1="00000000" w:usb2="00000000" w:usb3="00000000" w:csb0="80000000" w:csb1="00000000"/>
  </w:font>
  <w:font w:name="StarSymbol">
    <w:altName w:val="MS Mincho"/>
    <w:panose1 w:val="00000000000000000000"/>
    <w:charset w:val="80"/>
    <w:family w:val="auto"/>
    <w:pitch w:val="default"/>
    <w:sig w:usb0="00000000" w:usb1="00000000" w:usb2="00000000" w:usb3="00000000" w:csb0="00000000" w:csb1="00000000"/>
  </w:font>
  <w:font w:name="Wingdings 2">
    <w:panose1 w:val="05020102010507070707"/>
    <w:charset w:val="02"/>
    <w:family w:val="roman"/>
    <w:pitch w:val="default"/>
    <w:sig w:usb0="00000000" w:usb1="00000000" w:usb2="00000000" w:usb3="00000000" w:csb0="80000000" w:csb1="00000000"/>
  </w:font>
  <w:font w:name="Webdings">
    <w:panose1 w:val="05030102010509060703"/>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6"/>
      <w:tblW w:w="5000" w:type="pct"/>
      <w:tblInd w:w="0" w:type="dxa"/>
      <w:tblBorders>
        <w:top w:val="single" w:color="8064A2" w:themeColor="accent4" w:sz="4"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471"/>
      <w:gridCol w:w="2774"/>
    </w:tblGrid>
    <w:tr>
      <w:tblPrEx>
        <w:tblBorders>
          <w:top w:val="single" w:color="8064A2" w:themeColor="accent4"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500" w:type="pct"/>
        </w:tcPr>
        <w:p>
          <w:pPr>
            <w:pStyle w:val="10"/>
            <w:jc w:val="right"/>
          </w:pPr>
        </w:p>
      </w:tc>
      <w:tc>
        <w:tcPr>
          <w:tcW w:w="1500" w:type="pct"/>
          <w:shd w:val="clear" w:color="auto" w:fill="8064A2" w:themeFill="accent4"/>
        </w:tcPr>
        <w:p>
          <w:pPr>
            <w:pStyle w:val="10"/>
            <w:jc w:val="right"/>
            <w:rPr>
              <w:color w:val="FFFFFF" w:themeColor="background1"/>
            </w:rPr>
          </w:pPr>
          <w:r>
            <w:fldChar w:fldCharType="begin"/>
          </w:r>
          <w:r>
            <w:instrText xml:space="preserve"> PAGE    \* MERGEFORMAT </w:instrText>
          </w:r>
          <w:r>
            <w:fldChar w:fldCharType="separate"/>
          </w:r>
          <w:r>
            <w:rPr>
              <w:color w:val="FFFFFF" w:themeColor="background1"/>
            </w:rPr>
            <w:t>1</w:t>
          </w:r>
          <w:r>
            <w:rPr>
              <w:color w:val="FFFFFF" w:themeColor="background1"/>
            </w:rPr>
            <w:fldChar w:fldCharType="end"/>
          </w:r>
        </w:p>
      </w:tc>
    </w:tr>
  </w:tbl>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2"/>
    <w:multiLevelType w:val="multilevel"/>
    <w:tmpl w:val="00000002"/>
    <w:lvl w:ilvl="0" w:tentative="0">
      <w:start w:val="1"/>
      <w:numFmt w:val="bullet"/>
      <w:lvlText w:val=""/>
      <w:lvlJc w:val="left"/>
      <w:pPr>
        <w:tabs>
          <w:tab w:val="left" w:pos="360"/>
        </w:tabs>
        <w:ind w:left="360" w:hanging="360"/>
      </w:pPr>
      <w:rPr>
        <w:rFonts w:ascii="Wingdings" w:hAnsi="Wingdings" w:cs="StarSymbol"/>
        <w:sz w:val="16"/>
        <w:szCs w:val="16"/>
      </w:rPr>
    </w:lvl>
    <w:lvl w:ilvl="1" w:tentative="0">
      <w:start w:val="1"/>
      <w:numFmt w:val="bullet"/>
      <w:lvlText w:val=""/>
      <w:lvlJc w:val="left"/>
      <w:pPr>
        <w:tabs>
          <w:tab w:val="left" w:pos="720"/>
        </w:tabs>
        <w:ind w:left="720" w:hanging="360"/>
      </w:pPr>
      <w:rPr>
        <w:rFonts w:ascii="Wingdings 2" w:hAnsi="Wingdings 2" w:cs="StarSymbol"/>
      </w:rPr>
    </w:lvl>
    <w:lvl w:ilvl="2" w:tentative="0">
      <w:start w:val="1"/>
      <w:numFmt w:val="bullet"/>
      <w:lvlText w:val="■"/>
      <w:lvlJc w:val="left"/>
      <w:pPr>
        <w:tabs>
          <w:tab w:val="left" w:pos="1080"/>
        </w:tabs>
        <w:ind w:left="1080" w:hanging="360"/>
      </w:pPr>
      <w:rPr>
        <w:rFonts w:ascii="StarSymbol" w:hAnsi="StarSymbol" w:cs="StarSymbol"/>
      </w:rPr>
    </w:lvl>
    <w:lvl w:ilvl="3" w:tentative="0">
      <w:start w:val="1"/>
      <w:numFmt w:val="bullet"/>
      <w:lvlText w:val=""/>
      <w:lvlJc w:val="left"/>
      <w:pPr>
        <w:tabs>
          <w:tab w:val="left" w:pos="1440"/>
        </w:tabs>
        <w:ind w:left="1440" w:hanging="360"/>
      </w:pPr>
      <w:rPr>
        <w:rFonts w:ascii="Wingdings" w:hAnsi="Wingdings" w:cs="StarSymbol"/>
      </w:rPr>
    </w:lvl>
    <w:lvl w:ilvl="4" w:tentative="0">
      <w:start w:val="1"/>
      <w:numFmt w:val="bullet"/>
      <w:lvlText w:val=""/>
      <w:lvlJc w:val="left"/>
      <w:pPr>
        <w:tabs>
          <w:tab w:val="left" w:pos="1800"/>
        </w:tabs>
        <w:ind w:left="1800" w:hanging="360"/>
      </w:pPr>
      <w:rPr>
        <w:rFonts w:ascii="Wingdings 2" w:hAnsi="Wingdings 2" w:cs="StarSymbol"/>
      </w:rPr>
    </w:lvl>
    <w:lvl w:ilvl="5" w:tentative="0">
      <w:start w:val="1"/>
      <w:numFmt w:val="bullet"/>
      <w:lvlText w:val="■"/>
      <w:lvlJc w:val="left"/>
      <w:pPr>
        <w:tabs>
          <w:tab w:val="left" w:pos="2160"/>
        </w:tabs>
        <w:ind w:left="2160" w:hanging="360"/>
      </w:pPr>
      <w:rPr>
        <w:rFonts w:ascii="StarSymbol" w:hAnsi="StarSymbol" w:cs="StarSymbol"/>
      </w:rPr>
    </w:lvl>
    <w:lvl w:ilvl="6" w:tentative="0">
      <w:start w:val="1"/>
      <w:numFmt w:val="bullet"/>
      <w:lvlText w:val=""/>
      <w:lvlJc w:val="left"/>
      <w:pPr>
        <w:tabs>
          <w:tab w:val="left" w:pos="2520"/>
        </w:tabs>
        <w:ind w:left="2520" w:hanging="360"/>
      </w:pPr>
      <w:rPr>
        <w:rFonts w:ascii="Wingdings" w:hAnsi="Wingdings" w:cs="StarSymbol"/>
      </w:rPr>
    </w:lvl>
    <w:lvl w:ilvl="7" w:tentative="0">
      <w:start w:val="1"/>
      <w:numFmt w:val="bullet"/>
      <w:lvlText w:val=""/>
      <w:lvlJc w:val="left"/>
      <w:pPr>
        <w:tabs>
          <w:tab w:val="left" w:pos="2880"/>
        </w:tabs>
        <w:ind w:left="2880" w:hanging="360"/>
      </w:pPr>
      <w:rPr>
        <w:rFonts w:ascii="Wingdings 2" w:hAnsi="Wingdings 2" w:cs="StarSymbol"/>
      </w:rPr>
    </w:lvl>
    <w:lvl w:ilvl="8" w:tentative="0">
      <w:start w:val="1"/>
      <w:numFmt w:val="bullet"/>
      <w:lvlText w:val="■"/>
      <w:lvlJc w:val="left"/>
      <w:pPr>
        <w:tabs>
          <w:tab w:val="left" w:pos="3240"/>
        </w:tabs>
        <w:ind w:left="3240" w:hanging="360"/>
      </w:pPr>
      <w:rPr>
        <w:rFonts w:ascii="StarSymbol" w:hAnsi="StarSymbol" w:cs="StarSymbol"/>
      </w:rPr>
    </w:lvl>
  </w:abstractNum>
  <w:abstractNum w:abstractNumId="1">
    <w:nsid w:val="20104AFA"/>
    <w:multiLevelType w:val="multilevel"/>
    <w:tmpl w:val="20104AFA"/>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33E3377A"/>
    <w:multiLevelType w:val="multilevel"/>
    <w:tmpl w:val="33E3377A"/>
    <w:lvl w:ilvl="0" w:tentative="0">
      <w:start w:val="1"/>
      <w:numFmt w:val="bullet"/>
      <w:lvlText w:val=""/>
      <w:lvlJc w:val="left"/>
      <w:pPr>
        <w:tabs>
          <w:tab w:val="left" w:pos="180"/>
        </w:tabs>
        <w:ind w:left="180" w:hanging="360"/>
      </w:pPr>
      <w:rPr>
        <w:rFonts w:hint="default" w:ascii="Symbol" w:hAnsi="Symbol"/>
      </w:rPr>
    </w:lvl>
    <w:lvl w:ilvl="1" w:tentative="0">
      <w:start w:val="1"/>
      <w:numFmt w:val="bullet"/>
      <w:lvlText w:val="o"/>
      <w:lvlJc w:val="left"/>
      <w:pPr>
        <w:tabs>
          <w:tab w:val="left" w:pos="900"/>
        </w:tabs>
        <w:ind w:left="900" w:hanging="360"/>
      </w:pPr>
      <w:rPr>
        <w:rFonts w:hint="default" w:ascii="Courier New" w:hAnsi="Courier New" w:cs="Courier New"/>
      </w:rPr>
    </w:lvl>
    <w:lvl w:ilvl="2" w:tentative="0">
      <w:start w:val="1"/>
      <w:numFmt w:val="bullet"/>
      <w:lvlText w:val=""/>
      <w:lvlJc w:val="left"/>
      <w:pPr>
        <w:tabs>
          <w:tab w:val="left" w:pos="1620"/>
        </w:tabs>
        <w:ind w:left="1620" w:hanging="360"/>
      </w:pPr>
      <w:rPr>
        <w:rFonts w:hint="default" w:ascii="Wingdings" w:hAnsi="Wingdings"/>
      </w:rPr>
    </w:lvl>
    <w:lvl w:ilvl="3" w:tentative="0">
      <w:start w:val="1"/>
      <w:numFmt w:val="bullet"/>
      <w:lvlText w:val=""/>
      <w:lvlJc w:val="left"/>
      <w:pPr>
        <w:tabs>
          <w:tab w:val="left" w:pos="2340"/>
        </w:tabs>
        <w:ind w:left="2340" w:hanging="360"/>
      </w:pPr>
      <w:rPr>
        <w:rFonts w:hint="default" w:ascii="Symbol" w:hAnsi="Symbol"/>
      </w:rPr>
    </w:lvl>
    <w:lvl w:ilvl="4" w:tentative="0">
      <w:start w:val="1"/>
      <w:numFmt w:val="bullet"/>
      <w:lvlText w:val="o"/>
      <w:lvlJc w:val="left"/>
      <w:pPr>
        <w:tabs>
          <w:tab w:val="left" w:pos="3060"/>
        </w:tabs>
        <w:ind w:left="3060" w:hanging="360"/>
      </w:pPr>
      <w:rPr>
        <w:rFonts w:hint="default" w:ascii="Courier New" w:hAnsi="Courier New" w:cs="Courier New"/>
      </w:rPr>
    </w:lvl>
    <w:lvl w:ilvl="5" w:tentative="0">
      <w:start w:val="1"/>
      <w:numFmt w:val="bullet"/>
      <w:lvlText w:val=""/>
      <w:lvlJc w:val="left"/>
      <w:pPr>
        <w:tabs>
          <w:tab w:val="left" w:pos="3780"/>
        </w:tabs>
        <w:ind w:left="3780" w:hanging="360"/>
      </w:pPr>
      <w:rPr>
        <w:rFonts w:hint="default" w:ascii="Wingdings" w:hAnsi="Wingdings"/>
      </w:rPr>
    </w:lvl>
    <w:lvl w:ilvl="6" w:tentative="0">
      <w:start w:val="1"/>
      <w:numFmt w:val="bullet"/>
      <w:lvlText w:val=""/>
      <w:lvlJc w:val="left"/>
      <w:pPr>
        <w:tabs>
          <w:tab w:val="left" w:pos="4500"/>
        </w:tabs>
        <w:ind w:left="4500" w:hanging="360"/>
      </w:pPr>
      <w:rPr>
        <w:rFonts w:hint="default" w:ascii="Symbol" w:hAnsi="Symbol"/>
      </w:rPr>
    </w:lvl>
    <w:lvl w:ilvl="7" w:tentative="0">
      <w:start w:val="1"/>
      <w:numFmt w:val="bullet"/>
      <w:lvlText w:val="o"/>
      <w:lvlJc w:val="left"/>
      <w:pPr>
        <w:tabs>
          <w:tab w:val="left" w:pos="5220"/>
        </w:tabs>
        <w:ind w:left="5220" w:hanging="360"/>
      </w:pPr>
      <w:rPr>
        <w:rFonts w:hint="default" w:ascii="Courier New" w:hAnsi="Courier New" w:cs="Courier New"/>
      </w:rPr>
    </w:lvl>
    <w:lvl w:ilvl="8" w:tentative="0">
      <w:start w:val="1"/>
      <w:numFmt w:val="bullet"/>
      <w:lvlText w:val=""/>
      <w:lvlJc w:val="left"/>
      <w:pPr>
        <w:tabs>
          <w:tab w:val="left" w:pos="5940"/>
        </w:tabs>
        <w:ind w:left="5940" w:hanging="360"/>
      </w:pPr>
      <w:rPr>
        <w:rFonts w:hint="default" w:ascii="Wingdings" w:hAnsi="Wingdings"/>
      </w:rPr>
    </w:lvl>
  </w:abstractNum>
  <w:abstractNum w:abstractNumId="3">
    <w:nsid w:val="3FEC0758"/>
    <w:multiLevelType w:val="multilevel"/>
    <w:tmpl w:val="3FEC0758"/>
    <w:lvl w:ilvl="0" w:tentative="0">
      <w:start w:val="1"/>
      <w:numFmt w:val="bullet"/>
      <w:lvlText w:val=""/>
      <w:lvlJc w:val="left"/>
      <w:pPr>
        <w:ind w:left="360" w:hanging="360"/>
      </w:pPr>
      <w:rPr>
        <w:rFonts w:hint="default" w:ascii="Symbol" w:hAnsi="Symbol"/>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abstractNum w:abstractNumId="4">
    <w:nsid w:val="477808FF"/>
    <w:multiLevelType w:val="multilevel"/>
    <w:tmpl w:val="477808FF"/>
    <w:lvl w:ilvl="0" w:tentative="0">
      <w:start w:val="1"/>
      <w:numFmt w:val="bullet"/>
      <w:lvlText w:val=""/>
      <w:lvlJc w:val="left"/>
      <w:pPr>
        <w:ind w:left="360" w:hanging="360"/>
      </w:pPr>
      <w:rPr>
        <w:rFonts w:hint="default" w:ascii="Symbol" w:hAnsi="Symbol"/>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abstractNum w:abstractNumId="5">
    <w:nsid w:val="63481135"/>
    <w:multiLevelType w:val="multilevel"/>
    <w:tmpl w:val="63481135"/>
    <w:lvl w:ilvl="0" w:tentative="0">
      <w:start w:val="1"/>
      <w:numFmt w:val="bullet"/>
      <w:lvlText w:val=""/>
      <w:lvlJc w:val="left"/>
      <w:pPr>
        <w:ind w:left="360" w:hanging="360"/>
      </w:pPr>
      <w:rPr>
        <w:rFonts w:hint="default" w:ascii="Symbol" w:hAnsi="Symbol"/>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abstractNum w:abstractNumId="6">
    <w:nsid w:val="66163896"/>
    <w:multiLevelType w:val="multilevel"/>
    <w:tmpl w:val="66163896"/>
    <w:lvl w:ilvl="0" w:tentative="0">
      <w:start w:val="1"/>
      <w:numFmt w:val="bullet"/>
      <w:lvlText w:val=""/>
      <w:lvlJc w:val="left"/>
      <w:pPr>
        <w:ind w:left="360" w:hanging="360"/>
      </w:pPr>
      <w:rPr>
        <w:rFonts w:hint="default" w:ascii="Symbol" w:hAnsi="Symbol"/>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abstractNum w:abstractNumId="7">
    <w:nsid w:val="68402857"/>
    <w:multiLevelType w:val="multilevel"/>
    <w:tmpl w:val="68402857"/>
    <w:lvl w:ilvl="0" w:tentative="0">
      <w:start w:val="1"/>
      <w:numFmt w:val="bullet"/>
      <w:lvlText w:val=""/>
      <w:lvlJc w:val="left"/>
      <w:pPr>
        <w:ind w:left="360" w:hanging="360"/>
      </w:pPr>
      <w:rPr>
        <w:rFonts w:hint="default" w:ascii="Symbol" w:hAnsi="Symbol"/>
      </w:rPr>
    </w:lvl>
    <w:lvl w:ilvl="1" w:tentative="0">
      <w:start w:val="1"/>
      <w:numFmt w:val="bullet"/>
      <w:lvlText w:val="o"/>
      <w:lvlJc w:val="left"/>
      <w:pPr>
        <w:ind w:left="1080" w:hanging="360"/>
      </w:pPr>
      <w:rPr>
        <w:rFonts w:hint="default" w:ascii="Courier New" w:hAnsi="Courier New" w:cs="Courier New"/>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Courier New"/>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Courier New"/>
      </w:rPr>
    </w:lvl>
    <w:lvl w:ilvl="8" w:tentative="0">
      <w:start w:val="1"/>
      <w:numFmt w:val="bullet"/>
      <w:lvlText w:val=""/>
      <w:lvlJc w:val="left"/>
      <w:pPr>
        <w:ind w:left="6120" w:hanging="360"/>
      </w:pPr>
      <w:rPr>
        <w:rFonts w:hint="default" w:ascii="Wingdings" w:hAnsi="Wingdings"/>
      </w:rPr>
    </w:lvl>
  </w:abstractNum>
  <w:num w:numId="1">
    <w:abstractNumId w:val="1"/>
  </w:num>
  <w:num w:numId="2">
    <w:abstractNumId w:val="4"/>
  </w:num>
  <w:num w:numId="3">
    <w:abstractNumId w:val="7"/>
  </w:num>
  <w:num w:numId="4">
    <w:abstractNumId w:val="6"/>
  </w:num>
  <w:num w:numId="5">
    <w:abstractNumId w:val="5"/>
  </w:num>
  <w:num w:numId="6">
    <w:abstractNumId w:val="0"/>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20"/>
  <w:displayHorizontalDrawingGridEvery w:val="2"/>
  <w:characterSpacingControl w:val="doNotCompress"/>
  <w:compat>
    <w:compatSetting w:name="compatibilityMode" w:uri="http://schemas.microsoft.com/office/word" w:val="12"/>
  </w:compat>
  <w:rsids>
    <w:rsidRoot w:val="00DD1FAC"/>
    <w:rsid w:val="00005152"/>
    <w:rsid w:val="00012C88"/>
    <w:rsid w:val="0001501F"/>
    <w:rsid w:val="00020673"/>
    <w:rsid w:val="00032452"/>
    <w:rsid w:val="00044ACB"/>
    <w:rsid w:val="0006297A"/>
    <w:rsid w:val="00071268"/>
    <w:rsid w:val="000740AB"/>
    <w:rsid w:val="000841CF"/>
    <w:rsid w:val="00086AFF"/>
    <w:rsid w:val="00091BB4"/>
    <w:rsid w:val="00091EC9"/>
    <w:rsid w:val="00091EF0"/>
    <w:rsid w:val="000A0EF3"/>
    <w:rsid w:val="000A6D0A"/>
    <w:rsid w:val="000B0A1D"/>
    <w:rsid w:val="000F7E5E"/>
    <w:rsid w:val="00101783"/>
    <w:rsid w:val="001018D5"/>
    <w:rsid w:val="00102505"/>
    <w:rsid w:val="001063F0"/>
    <w:rsid w:val="00111CDB"/>
    <w:rsid w:val="001157FD"/>
    <w:rsid w:val="00115A8A"/>
    <w:rsid w:val="00115F10"/>
    <w:rsid w:val="00125DF2"/>
    <w:rsid w:val="001267B6"/>
    <w:rsid w:val="00134AD1"/>
    <w:rsid w:val="001425D6"/>
    <w:rsid w:val="001463C1"/>
    <w:rsid w:val="00151E47"/>
    <w:rsid w:val="00152357"/>
    <w:rsid w:val="00161AEF"/>
    <w:rsid w:val="00163BCA"/>
    <w:rsid w:val="00172CCB"/>
    <w:rsid w:val="00173775"/>
    <w:rsid w:val="00190C45"/>
    <w:rsid w:val="001942F5"/>
    <w:rsid w:val="001A38A0"/>
    <w:rsid w:val="001A66D6"/>
    <w:rsid w:val="001B2C9E"/>
    <w:rsid w:val="001B2E7E"/>
    <w:rsid w:val="001B52CB"/>
    <w:rsid w:val="001B555B"/>
    <w:rsid w:val="001B7939"/>
    <w:rsid w:val="001C1AA1"/>
    <w:rsid w:val="001C57E2"/>
    <w:rsid w:val="001C658A"/>
    <w:rsid w:val="001D7304"/>
    <w:rsid w:val="001E0544"/>
    <w:rsid w:val="001E074F"/>
    <w:rsid w:val="001E1DA7"/>
    <w:rsid w:val="001E55E4"/>
    <w:rsid w:val="001E708E"/>
    <w:rsid w:val="001F0F0D"/>
    <w:rsid w:val="001F1F08"/>
    <w:rsid w:val="001F7BB0"/>
    <w:rsid w:val="002124D9"/>
    <w:rsid w:val="002135E1"/>
    <w:rsid w:val="00220AA3"/>
    <w:rsid w:val="002250A8"/>
    <w:rsid w:val="00235276"/>
    <w:rsid w:val="0024115B"/>
    <w:rsid w:val="00243589"/>
    <w:rsid w:val="002556DB"/>
    <w:rsid w:val="00271385"/>
    <w:rsid w:val="00273ECF"/>
    <w:rsid w:val="00292F67"/>
    <w:rsid w:val="00294175"/>
    <w:rsid w:val="002A2A06"/>
    <w:rsid w:val="002B15B4"/>
    <w:rsid w:val="002C34A3"/>
    <w:rsid w:val="002D0571"/>
    <w:rsid w:val="002D22D3"/>
    <w:rsid w:val="002D2881"/>
    <w:rsid w:val="002D7415"/>
    <w:rsid w:val="002E13C6"/>
    <w:rsid w:val="002F589E"/>
    <w:rsid w:val="00300E62"/>
    <w:rsid w:val="0030362B"/>
    <w:rsid w:val="003072C0"/>
    <w:rsid w:val="003101D7"/>
    <w:rsid w:val="003368F6"/>
    <w:rsid w:val="00340F12"/>
    <w:rsid w:val="0034158E"/>
    <w:rsid w:val="00351784"/>
    <w:rsid w:val="003600B9"/>
    <w:rsid w:val="003616E8"/>
    <w:rsid w:val="003618DE"/>
    <w:rsid w:val="00363834"/>
    <w:rsid w:val="003638FE"/>
    <w:rsid w:val="003652A2"/>
    <w:rsid w:val="00365498"/>
    <w:rsid w:val="00366366"/>
    <w:rsid w:val="0037326B"/>
    <w:rsid w:val="0037567D"/>
    <w:rsid w:val="00376DBC"/>
    <w:rsid w:val="00381A0C"/>
    <w:rsid w:val="00382C91"/>
    <w:rsid w:val="00386A9E"/>
    <w:rsid w:val="00386BC5"/>
    <w:rsid w:val="00390A30"/>
    <w:rsid w:val="00392B43"/>
    <w:rsid w:val="00393549"/>
    <w:rsid w:val="003979EB"/>
    <w:rsid w:val="003B09C0"/>
    <w:rsid w:val="003B6524"/>
    <w:rsid w:val="003C29BA"/>
    <w:rsid w:val="003C70D4"/>
    <w:rsid w:val="003C77A3"/>
    <w:rsid w:val="003E41AB"/>
    <w:rsid w:val="003F1F1A"/>
    <w:rsid w:val="003F4829"/>
    <w:rsid w:val="003F4F17"/>
    <w:rsid w:val="00400572"/>
    <w:rsid w:val="004041B1"/>
    <w:rsid w:val="00407BD0"/>
    <w:rsid w:val="00416134"/>
    <w:rsid w:val="004246C0"/>
    <w:rsid w:val="00427E16"/>
    <w:rsid w:val="0043274C"/>
    <w:rsid w:val="00434572"/>
    <w:rsid w:val="0043459C"/>
    <w:rsid w:val="004377B4"/>
    <w:rsid w:val="00446C2A"/>
    <w:rsid w:val="00447186"/>
    <w:rsid w:val="00454F66"/>
    <w:rsid w:val="004719D6"/>
    <w:rsid w:val="00477D02"/>
    <w:rsid w:val="004852E1"/>
    <w:rsid w:val="00485FA2"/>
    <w:rsid w:val="00497C99"/>
    <w:rsid w:val="004A16CE"/>
    <w:rsid w:val="004B0AD7"/>
    <w:rsid w:val="004B410B"/>
    <w:rsid w:val="004B53B4"/>
    <w:rsid w:val="004C1E53"/>
    <w:rsid w:val="004C1F51"/>
    <w:rsid w:val="004D3BB4"/>
    <w:rsid w:val="004E6FD6"/>
    <w:rsid w:val="004F1710"/>
    <w:rsid w:val="00510356"/>
    <w:rsid w:val="005104DD"/>
    <w:rsid w:val="005200FC"/>
    <w:rsid w:val="00531333"/>
    <w:rsid w:val="0053204D"/>
    <w:rsid w:val="0054186A"/>
    <w:rsid w:val="00543D96"/>
    <w:rsid w:val="0055143B"/>
    <w:rsid w:val="00562EEA"/>
    <w:rsid w:val="00566061"/>
    <w:rsid w:val="005678AA"/>
    <w:rsid w:val="00570337"/>
    <w:rsid w:val="00572143"/>
    <w:rsid w:val="00582A40"/>
    <w:rsid w:val="00584EE0"/>
    <w:rsid w:val="00591520"/>
    <w:rsid w:val="00593D01"/>
    <w:rsid w:val="0059400E"/>
    <w:rsid w:val="00594E7F"/>
    <w:rsid w:val="005B70CA"/>
    <w:rsid w:val="005D1ED8"/>
    <w:rsid w:val="005D2687"/>
    <w:rsid w:val="005D559E"/>
    <w:rsid w:val="005E4709"/>
    <w:rsid w:val="005F3A26"/>
    <w:rsid w:val="00603C9E"/>
    <w:rsid w:val="00613787"/>
    <w:rsid w:val="00622C2A"/>
    <w:rsid w:val="00624496"/>
    <w:rsid w:val="00624555"/>
    <w:rsid w:val="00627CB5"/>
    <w:rsid w:val="006408D0"/>
    <w:rsid w:val="00644BC5"/>
    <w:rsid w:val="006536F0"/>
    <w:rsid w:val="006554DA"/>
    <w:rsid w:val="00656915"/>
    <w:rsid w:val="0066467C"/>
    <w:rsid w:val="00667CF9"/>
    <w:rsid w:val="00693344"/>
    <w:rsid w:val="006942A5"/>
    <w:rsid w:val="006A1A6F"/>
    <w:rsid w:val="006A217C"/>
    <w:rsid w:val="006A7A58"/>
    <w:rsid w:val="006C712B"/>
    <w:rsid w:val="006C721C"/>
    <w:rsid w:val="006C7333"/>
    <w:rsid w:val="006D4019"/>
    <w:rsid w:val="006D49DB"/>
    <w:rsid w:val="006E3E7A"/>
    <w:rsid w:val="006E7026"/>
    <w:rsid w:val="006F1256"/>
    <w:rsid w:val="00707230"/>
    <w:rsid w:val="007073AE"/>
    <w:rsid w:val="00713FF9"/>
    <w:rsid w:val="00722A6E"/>
    <w:rsid w:val="00726D40"/>
    <w:rsid w:val="00733D38"/>
    <w:rsid w:val="00734633"/>
    <w:rsid w:val="00737F59"/>
    <w:rsid w:val="007434F4"/>
    <w:rsid w:val="007450AE"/>
    <w:rsid w:val="0076150B"/>
    <w:rsid w:val="007647C6"/>
    <w:rsid w:val="0077044A"/>
    <w:rsid w:val="007705F2"/>
    <w:rsid w:val="00770E63"/>
    <w:rsid w:val="0077112C"/>
    <w:rsid w:val="007716B6"/>
    <w:rsid w:val="00772C98"/>
    <w:rsid w:val="00776AA9"/>
    <w:rsid w:val="00777D22"/>
    <w:rsid w:val="007869D3"/>
    <w:rsid w:val="00786B2C"/>
    <w:rsid w:val="00790B3E"/>
    <w:rsid w:val="00791CC6"/>
    <w:rsid w:val="007A3A98"/>
    <w:rsid w:val="007A46A4"/>
    <w:rsid w:val="007B197A"/>
    <w:rsid w:val="007B373E"/>
    <w:rsid w:val="007C0BD3"/>
    <w:rsid w:val="007C1173"/>
    <w:rsid w:val="007D3B19"/>
    <w:rsid w:val="007E140B"/>
    <w:rsid w:val="007E4F7C"/>
    <w:rsid w:val="008131E8"/>
    <w:rsid w:val="008171AB"/>
    <w:rsid w:val="00820255"/>
    <w:rsid w:val="008264D7"/>
    <w:rsid w:val="00826C04"/>
    <w:rsid w:val="00834A0A"/>
    <w:rsid w:val="00834F44"/>
    <w:rsid w:val="00840FDA"/>
    <w:rsid w:val="00850166"/>
    <w:rsid w:val="00852823"/>
    <w:rsid w:val="00855338"/>
    <w:rsid w:val="00882D63"/>
    <w:rsid w:val="00883755"/>
    <w:rsid w:val="00893852"/>
    <w:rsid w:val="008A200A"/>
    <w:rsid w:val="008A4D68"/>
    <w:rsid w:val="008B238F"/>
    <w:rsid w:val="008C03F6"/>
    <w:rsid w:val="008C1AC7"/>
    <w:rsid w:val="008C5CB5"/>
    <w:rsid w:val="008C7243"/>
    <w:rsid w:val="008D06A5"/>
    <w:rsid w:val="008D1DA8"/>
    <w:rsid w:val="008D43D6"/>
    <w:rsid w:val="008D64A6"/>
    <w:rsid w:val="008D77B2"/>
    <w:rsid w:val="008F1D12"/>
    <w:rsid w:val="008F22D8"/>
    <w:rsid w:val="008F2960"/>
    <w:rsid w:val="008F2BEB"/>
    <w:rsid w:val="009030E8"/>
    <w:rsid w:val="009062C0"/>
    <w:rsid w:val="00907E14"/>
    <w:rsid w:val="00912242"/>
    <w:rsid w:val="00913559"/>
    <w:rsid w:val="00914EC9"/>
    <w:rsid w:val="00925692"/>
    <w:rsid w:val="009256A6"/>
    <w:rsid w:val="0093289B"/>
    <w:rsid w:val="009464E1"/>
    <w:rsid w:val="009543D7"/>
    <w:rsid w:val="00954D96"/>
    <w:rsid w:val="0095797C"/>
    <w:rsid w:val="00971FF7"/>
    <w:rsid w:val="00974562"/>
    <w:rsid w:val="00980F5B"/>
    <w:rsid w:val="009836C8"/>
    <w:rsid w:val="009857C1"/>
    <w:rsid w:val="00991329"/>
    <w:rsid w:val="00991D83"/>
    <w:rsid w:val="00995A78"/>
    <w:rsid w:val="00996130"/>
    <w:rsid w:val="00996F49"/>
    <w:rsid w:val="00997111"/>
    <w:rsid w:val="00997AA5"/>
    <w:rsid w:val="009B3011"/>
    <w:rsid w:val="009C4FD9"/>
    <w:rsid w:val="009D0189"/>
    <w:rsid w:val="009E0F7D"/>
    <w:rsid w:val="009E1E50"/>
    <w:rsid w:val="009E3D41"/>
    <w:rsid w:val="009E472C"/>
    <w:rsid w:val="009E510C"/>
    <w:rsid w:val="009F58B6"/>
    <w:rsid w:val="00A02330"/>
    <w:rsid w:val="00A02A86"/>
    <w:rsid w:val="00A0541A"/>
    <w:rsid w:val="00A10042"/>
    <w:rsid w:val="00A210E8"/>
    <w:rsid w:val="00A24D2D"/>
    <w:rsid w:val="00A27F77"/>
    <w:rsid w:val="00A34BE3"/>
    <w:rsid w:val="00A36EFC"/>
    <w:rsid w:val="00A37451"/>
    <w:rsid w:val="00A37E27"/>
    <w:rsid w:val="00A44E85"/>
    <w:rsid w:val="00A46AC8"/>
    <w:rsid w:val="00A53E46"/>
    <w:rsid w:val="00A646F5"/>
    <w:rsid w:val="00A65A3A"/>
    <w:rsid w:val="00A73F88"/>
    <w:rsid w:val="00A7563B"/>
    <w:rsid w:val="00A75783"/>
    <w:rsid w:val="00A84079"/>
    <w:rsid w:val="00A84EDA"/>
    <w:rsid w:val="00A90ABC"/>
    <w:rsid w:val="00A96016"/>
    <w:rsid w:val="00AA1F35"/>
    <w:rsid w:val="00AA1F61"/>
    <w:rsid w:val="00AA6277"/>
    <w:rsid w:val="00AB4C3D"/>
    <w:rsid w:val="00AC0255"/>
    <w:rsid w:val="00AC19BC"/>
    <w:rsid w:val="00AC5C68"/>
    <w:rsid w:val="00AD3D3B"/>
    <w:rsid w:val="00AE012B"/>
    <w:rsid w:val="00AE1CB1"/>
    <w:rsid w:val="00AE2C51"/>
    <w:rsid w:val="00AF1381"/>
    <w:rsid w:val="00AF4463"/>
    <w:rsid w:val="00AF6765"/>
    <w:rsid w:val="00B04DF2"/>
    <w:rsid w:val="00B06A06"/>
    <w:rsid w:val="00B129C1"/>
    <w:rsid w:val="00B1300C"/>
    <w:rsid w:val="00B1581D"/>
    <w:rsid w:val="00B20F3E"/>
    <w:rsid w:val="00B21617"/>
    <w:rsid w:val="00B25C5A"/>
    <w:rsid w:val="00B43DEC"/>
    <w:rsid w:val="00B52634"/>
    <w:rsid w:val="00B55F91"/>
    <w:rsid w:val="00B60DE1"/>
    <w:rsid w:val="00B63A67"/>
    <w:rsid w:val="00B675D6"/>
    <w:rsid w:val="00B679FD"/>
    <w:rsid w:val="00B7101F"/>
    <w:rsid w:val="00B7534C"/>
    <w:rsid w:val="00B77B81"/>
    <w:rsid w:val="00B830E2"/>
    <w:rsid w:val="00BA14B5"/>
    <w:rsid w:val="00BA1FDE"/>
    <w:rsid w:val="00BA36B9"/>
    <w:rsid w:val="00BA50FA"/>
    <w:rsid w:val="00BA60D5"/>
    <w:rsid w:val="00BB09D3"/>
    <w:rsid w:val="00BC00CE"/>
    <w:rsid w:val="00BC225E"/>
    <w:rsid w:val="00BD4D88"/>
    <w:rsid w:val="00BE05D7"/>
    <w:rsid w:val="00BE09FC"/>
    <w:rsid w:val="00BE7EB3"/>
    <w:rsid w:val="00BF0769"/>
    <w:rsid w:val="00BF26F1"/>
    <w:rsid w:val="00BF49F5"/>
    <w:rsid w:val="00BF6647"/>
    <w:rsid w:val="00C00055"/>
    <w:rsid w:val="00C043FE"/>
    <w:rsid w:val="00C04B2E"/>
    <w:rsid w:val="00C15B54"/>
    <w:rsid w:val="00C16F9C"/>
    <w:rsid w:val="00C22B20"/>
    <w:rsid w:val="00C23895"/>
    <w:rsid w:val="00C266EF"/>
    <w:rsid w:val="00C27728"/>
    <w:rsid w:val="00C33C10"/>
    <w:rsid w:val="00C46C02"/>
    <w:rsid w:val="00C55CF1"/>
    <w:rsid w:val="00C72A9A"/>
    <w:rsid w:val="00C7497F"/>
    <w:rsid w:val="00C82DE1"/>
    <w:rsid w:val="00C84924"/>
    <w:rsid w:val="00C94715"/>
    <w:rsid w:val="00C96FD4"/>
    <w:rsid w:val="00CA0509"/>
    <w:rsid w:val="00CB2A5B"/>
    <w:rsid w:val="00CC3DF7"/>
    <w:rsid w:val="00CD1B6C"/>
    <w:rsid w:val="00CD4BC0"/>
    <w:rsid w:val="00CD7AA1"/>
    <w:rsid w:val="00CE3862"/>
    <w:rsid w:val="00CE480A"/>
    <w:rsid w:val="00CF65C9"/>
    <w:rsid w:val="00D068A8"/>
    <w:rsid w:val="00D223D2"/>
    <w:rsid w:val="00D270FF"/>
    <w:rsid w:val="00D32D77"/>
    <w:rsid w:val="00D65CBD"/>
    <w:rsid w:val="00D71EC7"/>
    <w:rsid w:val="00D766EB"/>
    <w:rsid w:val="00D77BAB"/>
    <w:rsid w:val="00D827A7"/>
    <w:rsid w:val="00D82E8A"/>
    <w:rsid w:val="00D839BB"/>
    <w:rsid w:val="00D84E28"/>
    <w:rsid w:val="00D86B4A"/>
    <w:rsid w:val="00D93665"/>
    <w:rsid w:val="00DA0D67"/>
    <w:rsid w:val="00DA2651"/>
    <w:rsid w:val="00DA34F5"/>
    <w:rsid w:val="00DA5711"/>
    <w:rsid w:val="00DA67DF"/>
    <w:rsid w:val="00DB6FC1"/>
    <w:rsid w:val="00DB75F0"/>
    <w:rsid w:val="00DD1FAC"/>
    <w:rsid w:val="00DD2B48"/>
    <w:rsid w:val="00DE7AA7"/>
    <w:rsid w:val="00DF2137"/>
    <w:rsid w:val="00DF3100"/>
    <w:rsid w:val="00E01BB2"/>
    <w:rsid w:val="00E0412C"/>
    <w:rsid w:val="00E1735F"/>
    <w:rsid w:val="00E21CD8"/>
    <w:rsid w:val="00E3035B"/>
    <w:rsid w:val="00E30B68"/>
    <w:rsid w:val="00E314A9"/>
    <w:rsid w:val="00E31873"/>
    <w:rsid w:val="00E36765"/>
    <w:rsid w:val="00E45771"/>
    <w:rsid w:val="00E4599C"/>
    <w:rsid w:val="00E50429"/>
    <w:rsid w:val="00E51CE0"/>
    <w:rsid w:val="00E644ED"/>
    <w:rsid w:val="00E66DB4"/>
    <w:rsid w:val="00E67D5A"/>
    <w:rsid w:val="00E74D6B"/>
    <w:rsid w:val="00E779CE"/>
    <w:rsid w:val="00E842D1"/>
    <w:rsid w:val="00E87C13"/>
    <w:rsid w:val="00EA1A19"/>
    <w:rsid w:val="00EB164A"/>
    <w:rsid w:val="00EB1AC3"/>
    <w:rsid w:val="00EB56A9"/>
    <w:rsid w:val="00EC00B8"/>
    <w:rsid w:val="00EC0DED"/>
    <w:rsid w:val="00EC0F8A"/>
    <w:rsid w:val="00EC2899"/>
    <w:rsid w:val="00F058EC"/>
    <w:rsid w:val="00F07BB0"/>
    <w:rsid w:val="00F1231A"/>
    <w:rsid w:val="00F12F6D"/>
    <w:rsid w:val="00F1746A"/>
    <w:rsid w:val="00F216E9"/>
    <w:rsid w:val="00F22513"/>
    <w:rsid w:val="00F306F6"/>
    <w:rsid w:val="00F3092E"/>
    <w:rsid w:val="00F42BA0"/>
    <w:rsid w:val="00F431BC"/>
    <w:rsid w:val="00F50DCD"/>
    <w:rsid w:val="00F57379"/>
    <w:rsid w:val="00F663DF"/>
    <w:rsid w:val="00F67020"/>
    <w:rsid w:val="00F67D5E"/>
    <w:rsid w:val="00F71423"/>
    <w:rsid w:val="00F73FE4"/>
    <w:rsid w:val="00F76C1E"/>
    <w:rsid w:val="00F80B8F"/>
    <w:rsid w:val="00F84F6A"/>
    <w:rsid w:val="00F9593F"/>
    <w:rsid w:val="00FA674A"/>
    <w:rsid w:val="00FB3F47"/>
    <w:rsid w:val="00FC58E7"/>
    <w:rsid w:val="00FC61B2"/>
    <w:rsid w:val="00FC6505"/>
    <w:rsid w:val="00FD3C9A"/>
    <w:rsid w:val="00FD3E49"/>
    <w:rsid w:val="00FD4523"/>
    <w:rsid w:val="00FE3B6F"/>
    <w:rsid w:val="00FF3920"/>
    <w:rsid w:val="00FF7A22"/>
    <w:rsid w:val="13473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en-US" w:bidi="ar-SA"/>
    </w:rPr>
  </w:style>
  <w:style w:type="paragraph" w:styleId="2">
    <w:name w:val="heading 1"/>
    <w:basedOn w:val="1"/>
    <w:next w:val="1"/>
    <w:link w:val="22"/>
    <w:qFormat/>
    <w:uiPriority w:val="0"/>
    <w:pPr>
      <w:keepNext/>
      <w:keepLines/>
      <w:spacing w:before="480"/>
      <w:outlineLvl w:val="0"/>
    </w:pPr>
    <w:rPr>
      <w:rFonts w:asciiTheme="majorHAnsi" w:hAnsiTheme="majorHAnsi" w:eastAsiaTheme="majorEastAsia" w:cstheme="majorBidi"/>
      <w:b/>
      <w:bCs/>
      <w:color w:val="366091" w:themeColor="accent1" w:themeShade="BF"/>
      <w:sz w:val="28"/>
      <w:szCs w:val="28"/>
    </w:rPr>
  </w:style>
  <w:style w:type="paragraph" w:styleId="3">
    <w:name w:val="heading 2"/>
    <w:basedOn w:val="1"/>
    <w:next w:val="1"/>
    <w:link w:val="23"/>
    <w:qFormat/>
    <w:uiPriority w:val="0"/>
    <w:pPr>
      <w:keepNext/>
      <w:outlineLvl w:val="1"/>
    </w:pPr>
    <w:rPr>
      <w:b/>
      <w:szCs w:val="20"/>
    </w:rPr>
  </w:style>
  <w:style w:type="paragraph" w:styleId="4">
    <w:name w:val="heading 3"/>
    <w:basedOn w:val="1"/>
    <w:next w:val="1"/>
    <w:link w:val="18"/>
    <w:semiHidden/>
    <w:unhideWhenUsed/>
    <w:qFormat/>
    <w:uiPriority w:val="0"/>
    <w:pPr>
      <w:keepNext/>
      <w:keepLines/>
      <w:spacing w:before="200"/>
      <w:outlineLvl w:val="2"/>
    </w:pPr>
    <w:rPr>
      <w:rFonts w:asciiTheme="majorHAnsi" w:hAnsiTheme="majorHAnsi" w:eastAsiaTheme="majorEastAsia" w:cstheme="majorBidi"/>
      <w:b/>
      <w:bCs/>
      <w:color w:val="4F81BD" w:themeColor="accent1"/>
    </w:rPr>
  </w:style>
  <w:style w:type="character" w:default="1" w:styleId="5">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7">
    <w:name w:val="Balloon Text"/>
    <w:basedOn w:val="1"/>
    <w:link w:val="20"/>
    <w:qFormat/>
    <w:uiPriority w:val="0"/>
    <w:rPr>
      <w:rFonts w:ascii="Tahoma" w:hAnsi="Tahoma" w:cs="Tahoma"/>
      <w:sz w:val="16"/>
      <w:szCs w:val="16"/>
    </w:rPr>
  </w:style>
  <w:style w:type="paragraph" w:styleId="8">
    <w:name w:val="Body Text"/>
    <w:basedOn w:val="1"/>
    <w:link w:val="16"/>
    <w:semiHidden/>
    <w:qFormat/>
    <w:uiPriority w:val="0"/>
    <w:pPr>
      <w:spacing w:after="120"/>
    </w:pPr>
    <w:rPr>
      <w:sz w:val="20"/>
      <w:szCs w:val="20"/>
      <w:lang w:val="en-GB" w:eastAsia="en-GB"/>
    </w:rPr>
  </w:style>
  <w:style w:type="character" w:styleId="9">
    <w:name w:val="Emphasis"/>
    <w:basedOn w:val="5"/>
    <w:qFormat/>
    <w:uiPriority w:val="0"/>
    <w:rPr>
      <w:i/>
      <w:iCs/>
    </w:rPr>
  </w:style>
  <w:style w:type="paragraph" w:styleId="10">
    <w:name w:val="footer"/>
    <w:basedOn w:val="1"/>
    <w:link w:val="19"/>
    <w:uiPriority w:val="99"/>
    <w:pPr>
      <w:tabs>
        <w:tab w:val="center" w:pos="4680"/>
        <w:tab w:val="right" w:pos="9360"/>
      </w:tabs>
    </w:pPr>
  </w:style>
  <w:style w:type="paragraph" w:styleId="11">
    <w:name w:val="header"/>
    <w:basedOn w:val="1"/>
    <w:link w:val="17"/>
    <w:uiPriority w:val="0"/>
    <w:pPr>
      <w:tabs>
        <w:tab w:val="center" w:pos="4536"/>
        <w:tab w:val="right" w:pos="9072"/>
      </w:tabs>
    </w:pPr>
    <w:rPr>
      <w:lang w:val="en-GB"/>
    </w:rPr>
  </w:style>
  <w:style w:type="character" w:styleId="12">
    <w:name w:val="Hyperlink"/>
    <w:basedOn w:val="5"/>
    <w:semiHidden/>
    <w:qFormat/>
    <w:uiPriority w:val="0"/>
    <w:rPr>
      <w:color w:val="0000FF"/>
      <w:u w:val="single"/>
    </w:rPr>
  </w:style>
  <w:style w:type="paragraph" w:styleId="13">
    <w:name w:val="Subtitle"/>
    <w:basedOn w:val="1"/>
    <w:next w:val="1"/>
    <w:link w:val="24"/>
    <w:qFormat/>
    <w:uiPriority w:val="0"/>
    <w:rPr>
      <w:rFonts w:asciiTheme="majorHAnsi" w:hAnsiTheme="majorHAnsi" w:eastAsiaTheme="majorEastAsia" w:cstheme="majorBidi"/>
      <w:i/>
      <w:iCs/>
      <w:color w:val="4F81BD" w:themeColor="accent1"/>
      <w:spacing w:val="15"/>
    </w:rPr>
  </w:style>
  <w:style w:type="paragraph" w:styleId="14">
    <w:name w:val="Title"/>
    <w:basedOn w:val="1"/>
    <w:qFormat/>
    <w:uiPriority w:val="0"/>
    <w:pPr>
      <w:jc w:val="center"/>
    </w:pPr>
    <w:rPr>
      <w:b/>
      <w:bCs/>
      <w:sz w:val="28"/>
      <w:szCs w:val="28"/>
    </w:rPr>
  </w:style>
  <w:style w:type="paragraph" w:styleId="15">
    <w:name w:val="List Paragraph"/>
    <w:basedOn w:val="1"/>
    <w:qFormat/>
    <w:uiPriority w:val="34"/>
    <w:pPr>
      <w:ind w:left="720"/>
      <w:contextualSpacing/>
    </w:pPr>
    <w:rPr>
      <w:rFonts w:ascii="Calibri" w:hAnsi="Calibri"/>
    </w:rPr>
  </w:style>
  <w:style w:type="character" w:customStyle="1" w:styleId="16">
    <w:name w:val="Body Text Char"/>
    <w:basedOn w:val="5"/>
    <w:link w:val="8"/>
    <w:semiHidden/>
    <w:qFormat/>
    <w:uiPriority w:val="0"/>
    <w:rPr>
      <w:lang w:val="en-GB" w:eastAsia="en-GB" w:bidi="ar-SA"/>
    </w:rPr>
  </w:style>
  <w:style w:type="character" w:customStyle="1" w:styleId="17">
    <w:name w:val="Header Char"/>
    <w:basedOn w:val="5"/>
    <w:link w:val="11"/>
    <w:qFormat/>
    <w:uiPriority w:val="0"/>
    <w:rPr>
      <w:sz w:val="24"/>
      <w:szCs w:val="24"/>
      <w:lang w:val="en-GB"/>
    </w:rPr>
  </w:style>
  <w:style w:type="character" w:customStyle="1" w:styleId="18">
    <w:name w:val="Heading 3 Char"/>
    <w:basedOn w:val="5"/>
    <w:link w:val="4"/>
    <w:semiHidden/>
    <w:qFormat/>
    <w:uiPriority w:val="0"/>
    <w:rPr>
      <w:rFonts w:asciiTheme="majorHAnsi" w:hAnsiTheme="majorHAnsi" w:eastAsiaTheme="majorEastAsia" w:cstheme="majorBidi"/>
      <w:b/>
      <w:bCs/>
      <w:color w:val="4F81BD" w:themeColor="accent1"/>
      <w:sz w:val="24"/>
      <w:szCs w:val="24"/>
    </w:rPr>
  </w:style>
  <w:style w:type="character" w:customStyle="1" w:styleId="19">
    <w:name w:val="Footer Char"/>
    <w:basedOn w:val="5"/>
    <w:link w:val="10"/>
    <w:qFormat/>
    <w:uiPriority w:val="99"/>
    <w:rPr>
      <w:sz w:val="24"/>
      <w:szCs w:val="24"/>
    </w:rPr>
  </w:style>
  <w:style w:type="character" w:customStyle="1" w:styleId="20">
    <w:name w:val="Balloon Text Char"/>
    <w:basedOn w:val="5"/>
    <w:link w:val="7"/>
    <w:uiPriority w:val="0"/>
    <w:rPr>
      <w:rFonts w:ascii="Tahoma" w:hAnsi="Tahoma" w:cs="Tahoma"/>
      <w:sz w:val="16"/>
      <w:szCs w:val="16"/>
    </w:rPr>
  </w:style>
  <w:style w:type="paragraph" w:styleId="21">
    <w:name w:val="No Spacing"/>
    <w:qFormat/>
    <w:uiPriority w:val="1"/>
    <w:rPr>
      <w:rFonts w:ascii="Calibri" w:hAnsi="Calibri" w:eastAsia="Calibri" w:cs="Arial"/>
      <w:sz w:val="22"/>
      <w:szCs w:val="22"/>
      <w:lang w:val="en-US" w:eastAsia="en-US" w:bidi="ar-SA"/>
    </w:rPr>
  </w:style>
  <w:style w:type="character" w:customStyle="1" w:styleId="22">
    <w:name w:val="Heading 1 Char"/>
    <w:basedOn w:val="5"/>
    <w:link w:val="2"/>
    <w:qFormat/>
    <w:uiPriority w:val="0"/>
    <w:rPr>
      <w:rFonts w:asciiTheme="majorHAnsi" w:hAnsiTheme="majorHAnsi" w:eastAsiaTheme="majorEastAsia" w:cstheme="majorBidi"/>
      <w:b/>
      <w:bCs/>
      <w:color w:val="366091" w:themeColor="accent1" w:themeShade="BF"/>
      <w:sz w:val="28"/>
      <w:szCs w:val="28"/>
    </w:rPr>
  </w:style>
  <w:style w:type="character" w:customStyle="1" w:styleId="23">
    <w:name w:val="Heading 2 Char"/>
    <w:basedOn w:val="5"/>
    <w:link w:val="3"/>
    <w:uiPriority w:val="0"/>
    <w:rPr>
      <w:b/>
      <w:sz w:val="24"/>
    </w:rPr>
  </w:style>
  <w:style w:type="character" w:customStyle="1" w:styleId="24">
    <w:name w:val="Subtitle Char"/>
    <w:basedOn w:val="5"/>
    <w:link w:val="13"/>
    <w:qFormat/>
    <w:uiPriority w:val="0"/>
    <w:rPr>
      <w:rFonts w:asciiTheme="majorHAnsi" w:hAnsiTheme="majorHAnsi" w:eastAsiaTheme="majorEastAsia" w:cstheme="majorBidi"/>
      <w:i/>
      <w:iCs/>
      <w:color w:val="4F81BD" w:themeColor="accent1"/>
      <w:spacing w:val="15"/>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9DE218B-883E-412B-B4AA-88593FF873E8}">
  <ds:schemaRefs/>
</ds:datastoreItem>
</file>

<file path=docProps/app.xml><?xml version="1.0" encoding="utf-8"?>
<Properties xmlns="http://schemas.openxmlformats.org/officeDocument/2006/extended-properties" xmlns:vt="http://schemas.openxmlformats.org/officeDocument/2006/docPropsVTypes">
  <Template>Normal</Template>
  <Pages>6</Pages>
  <Words>1944</Words>
  <Characters>11085</Characters>
  <Lines>92</Lines>
  <Paragraphs>26</Paragraphs>
  <TotalTime>10</TotalTime>
  <ScaleCrop>false</ScaleCrop>
  <LinksUpToDate>false</LinksUpToDate>
  <CharactersWithSpaces>13003</CharactersWithSpaces>
  <Application>WPS Office_11.2.0.9984_F1E327BC-269C-435d-A152-05C5408002CA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2020-02-26T18:07:00Z</dcterms:created>
  <dc:creator>Abdullah khan</dc:creator>
  <cp:lastModifiedBy>Ali Munawar</cp:lastModifiedBy>
  <cp:lastPrinted>2010-10-23T03:36:00Z</cp:lastPrinted>
  <dcterms:modified xsi:type="dcterms:W3CDTF">2021-02-16T11:21:25Z</dcterms:modified>
  <dc:title>Objective:</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1033-11.2.0.9984</vt:lpwstr>
  </property>
</Properties>
</file>