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u w:val="none"/>
        </w:rPr>
      </w:pPr>
      <w:r>
        <w:rPr/>
        <w:pict>
          <v:rect style="position:absolute;margin-left:397.850006pt;margin-top:23.908777pt;width:5.3pt;height:1.7pt;mso-position-horizontal-relative:page;mso-position-vertical-relative:paragraph;z-index:15732224" filled="true" fillcolor="#0000ff" stroked="false">
            <v:fill type="solid"/>
            <w10:wrap type="none"/>
          </v:rect>
        </w:pict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5705855</wp:posOffset>
            </wp:positionH>
            <wp:positionV relativeFrom="paragraph">
              <wp:posOffset>67167</wp:posOffset>
            </wp:positionV>
            <wp:extent cx="999744" cy="1176527"/>
            <wp:effectExtent l="0" t="0" r="0" b="0"/>
            <wp:wrapNone/>
            <wp:docPr id="1" name="image1.jpeg" descr="A person in a suit and tie  Description automatically generated with medium confidence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744" cy="1176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477B"/>
          <w:spacing w:val="7"/>
          <w:w w:val="115"/>
          <w:u w:val="thick" w:color="1F477B"/>
        </w:rPr>
        <w:t>C</w:t>
      </w:r>
      <w:r>
        <w:rPr>
          <w:color w:val="1F477B"/>
          <w:spacing w:val="10"/>
          <w:w w:val="85"/>
          <w:u w:val="thick" w:color="1F477B"/>
        </w:rPr>
        <w:t>U</w:t>
      </w:r>
      <w:r>
        <w:rPr>
          <w:color w:val="1F477B"/>
          <w:spacing w:val="12"/>
          <w:w w:val="78"/>
          <w:u w:val="thick" w:color="1F477B"/>
        </w:rPr>
        <w:t>RR</w:t>
      </w:r>
      <w:r>
        <w:rPr>
          <w:color w:val="1F477B"/>
          <w:spacing w:val="7"/>
          <w:w w:val="56"/>
          <w:u w:val="thick" w:color="1F477B"/>
        </w:rPr>
        <w:t>I</w:t>
      </w:r>
      <w:r>
        <w:rPr>
          <w:color w:val="1F477B"/>
          <w:spacing w:val="7"/>
          <w:w w:val="115"/>
          <w:u w:val="thick" w:color="1F477B"/>
        </w:rPr>
        <w:t>C</w:t>
      </w:r>
      <w:r>
        <w:rPr>
          <w:color w:val="1F477B"/>
          <w:spacing w:val="10"/>
          <w:w w:val="85"/>
          <w:u w:val="thick" w:color="1F477B"/>
        </w:rPr>
        <w:t>U</w:t>
      </w:r>
      <w:r>
        <w:rPr>
          <w:color w:val="1F477B"/>
          <w:spacing w:val="8"/>
          <w:w w:val="75"/>
          <w:u w:val="thick" w:color="1F477B"/>
        </w:rPr>
        <w:t>L</w:t>
      </w:r>
      <w:r>
        <w:rPr>
          <w:color w:val="1F477B"/>
          <w:spacing w:val="14"/>
          <w:w w:val="85"/>
          <w:u w:val="thick" w:color="1F477B"/>
        </w:rPr>
        <w:t>U</w:t>
      </w:r>
      <w:r>
        <w:rPr>
          <w:color w:val="1F477B"/>
          <w:u w:val="thick" w:color="1F477B"/>
        </w:rPr>
        <w:t>M</w:t>
      </w:r>
      <w:r>
        <w:rPr>
          <w:color w:val="1F477B"/>
          <w:spacing w:val="17"/>
          <w:u w:val="thick" w:color="1F477B"/>
        </w:rPr>
        <w:t> </w:t>
      </w:r>
      <w:r>
        <w:rPr>
          <w:color w:val="1F477B"/>
          <w:spacing w:val="12"/>
          <w:w w:val="102"/>
          <w:u w:val="thick" w:color="1F477B"/>
        </w:rPr>
        <w:t>V</w:t>
      </w:r>
      <w:r>
        <w:rPr>
          <w:color w:val="1F477B"/>
          <w:spacing w:val="9"/>
          <w:w w:val="56"/>
          <w:u w:val="thick" w:color="1F477B"/>
        </w:rPr>
        <w:t>I</w:t>
      </w:r>
      <w:r>
        <w:rPr>
          <w:color w:val="1F477B"/>
          <w:spacing w:val="12"/>
          <w:w w:val="67"/>
          <w:u w:val="thick" w:color="1F477B"/>
        </w:rPr>
        <w:t>T</w:t>
      </w:r>
      <w:r>
        <w:rPr>
          <w:color w:val="1F477B"/>
          <w:spacing w:val="7"/>
          <w:w w:val="107"/>
          <w:u w:val="thick" w:color="1F477B"/>
        </w:rPr>
        <w:t>A</w:t>
      </w:r>
      <w:r>
        <w:rPr>
          <w:color w:val="1F477B"/>
          <w:w w:val="82"/>
          <w:u w:val="thick" w:color="1F477B"/>
        </w:rPr>
        <w:t>E</w:t>
      </w:r>
    </w:p>
    <w:p>
      <w:pPr>
        <w:spacing w:line="475" w:lineRule="exact" w:before="16"/>
        <w:ind w:left="375" w:right="0" w:firstLine="0"/>
        <w:jc w:val="left"/>
        <w:rPr>
          <w:rFonts w:ascii="Palatino Linotype"/>
          <w:b/>
          <w:sz w:val="29"/>
        </w:rPr>
      </w:pPr>
      <w:r>
        <w:rPr>
          <w:rFonts w:ascii="Palatino Linotype"/>
          <w:b/>
          <w:sz w:val="36"/>
        </w:rPr>
        <w:t>N</w:t>
      </w:r>
      <w:r>
        <w:rPr>
          <w:rFonts w:ascii="Palatino Linotype"/>
          <w:b/>
          <w:sz w:val="28"/>
        </w:rPr>
        <w:t>AME:</w:t>
      </w:r>
      <w:r>
        <w:rPr>
          <w:rFonts w:ascii="Palatino Linotype"/>
          <w:b/>
          <w:spacing w:val="-2"/>
          <w:sz w:val="28"/>
        </w:rPr>
        <w:t> </w:t>
      </w:r>
      <w:r>
        <w:rPr>
          <w:rFonts w:ascii="Palatino Linotype"/>
          <w:b/>
          <w:sz w:val="36"/>
        </w:rPr>
        <w:t>L</w:t>
      </w:r>
      <w:r>
        <w:rPr>
          <w:rFonts w:ascii="Palatino Linotype"/>
          <w:b/>
          <w:sz w:val="29"/>
        </w:rPr>
        <w:t>EKH</w:t>
      </w:r>
      <w:r>
        <w:rPr>
          <w:rFonts w:ascii="Palatino Linotype"/>
          <w:b/>
          <w:spacing w:val="-3"/>
          <w:sz w:val="29"/>
        </w:rPr>
        <w:t> </w:t>
      </w:r>
      <w:r>
        <w:rPr>
          <w:rFonts w:ascii="Palatino Linotype"/>
          <w:b/>
          <w:sz w:val="36"/>
        </w:rPr>
        <w:t>R</w:t>
      </w:r>
      <w:r>
        <w:rPr>
          <w:rFonts w:ascii="Palatino Linotype"/>
          <w:b/>
          <w:sz w:val="29"/>
        </w:rPr>
        <w:t>AM</w:t>
      </w:r>
    </w:p>
    <w:p>
      <w:pPr>
        <w:pStyle w:val="BodyText"/>
        <w:spacing w:line="222" w:lineRule="exact"/>
        <w:ind w:left="352"/>
      </w:pPr>
      <w:r>
        <w:rPr>
          <w:w w:val="105"/>
        </w:rPr>
        <w:t>Muweilah</w:t>
      </w:r>
      <w:r>
        <w:rPr>
          <w:spacing w:val="-7"/>
          <w:w w:val="105"/>
        </w:rPr>
        <w:t> </w:t>
      </w:r>
      <w:r>
        <w:rPr>
          <w:w w:val="105"/>
        </w:rPr>
        <w:t>Sharjah</w:t>
      </w:r>
    </w:p>
    <w:p>
      <w:pPr>
        <w:pStyle w:val="BodyText"/>
        <w:spacing w:line="265" w:lineRule="exact"/>
        <w:ind w:left="352"/>
      </w:pPr>
      <w:r>
        <w:rPr>
          <w:rFonts w:ascii="Palatino Linotype"/>
          <w:b/>
        </w:rPr>
        <w:t>Email</w:t>
      </w:r>
      <w:r>
        <w:rPr/>
        <w:t>:</w:t>
      </w:r>
      <w:r>
        <w:rPr>
          <w:spacing w:val="-11"/>
        </w:rPr>
        <w:t> </w:t>
      </w:r>
      <w:hyperlink r:id="rId7">
        <w:r>
          <w:rPr>
            <w:color w:val="0000FF"/>
            <w:u w:val="single" w:color="0000FF"/>
          </w:rPr>
          <w:t>lekhram033@gmail.com</w:t>
        </w:r>
      </w:hyperlink>
    </w:p>
    <w:p>
      <w:pPr>
        <w:pStyle w:val="BodyText"/>
        <w:spacing w:line="266" w:lineRule="exact"/>
        <w:ind w:left="352"/>
      </w:pPr>
      <w:r>
        <w:rPr>
          <w:rFonts w:ascii="Palatino Linotype"/>
          <w:b/>
        </w:rPr>
        <w:t>Mob</w:t>
      </w:r>
      <w:r>
        <w:rPr/>
        <w:t>:</w:t>
      </w:r>
      <w:r>
        <w:rPr>
          <w:spacing w:val="24"/>
        </w:rPr>
        <w:t> </w:t>
      </w:r>
      <w:r>
        <w:rPr/>
        <w:t>0566083413</w:t>
      </w:r>
    </w:p>
    <w:p>
      <w:pPr>
        <w:spacing w:line="252" w:lineRule="exact" w:before="0"/>
        <w:ind w:left="352" w:right="0" w:firstLine="0"/>
        <w:jc w:val="left"/>
        <w:rPr>
          <w:rFonts w:ascii="Palatino Linotype"/>
          <w:b/>
          <w:sz w:val="20"/>
        </w:rPr>
      </w:pPr>
      <w:r>
        <w:rPr>
          <w:rFonts w:ascii="Palatino Linotype"/>
          <w:b/>
          <w:sz w:val="20"/>
        </w:rPr>
        <w:t>Visa</w:t>
      </w:r>
      <w:r>
        <w:rPr>
          <w:rFonts w:ascii="Palatino Linotype"/>
          <w:b/>
          <w:spacing w:val="-7"/>
          <w:sz w:val="20"/>
        </w:rPr>
        <w:t> </w:t>
      </w:r>
      <w:r>
        <w:rPr>
          <w:rFonts w:ascii="Palatino Linotype"/>
          <w:b/>
          <w:sz w:val="20"/>
        </w:rPr>
        <w:t>status: Free Lance</w:t>
      </w:r>
      <w:r>
        <w:rPr>
          <w:rFonts w:ascii="Palatino Linotype"/>
          <w:b/>
          <w:spacing w:val="46"/>
          <w:sz w:val="20"/>
        </w:rPr>
        <w:t> </w:t>
      </w:r>
      <w:r>
        <w:rPr>
          <w:rFonts w:ascii="Palatino Linotype"/>
          <w:b/>
          <w:sz w:val="20"/>
        </w:rPr>
        <w:t>visa</w:t>
      </w:r>
      <w:r>
        <w:rPr>
          <w:rFonts w:ascii="Palatino Linotype"/>
          <w:b/>
          <w:spacing w:val="-1"/>
          <w:sz w:val="20"/>
        </w:rPr>
        <w:t> </w:t>
      </w:r>
      <w:r>
        <w:rPr>
          <w:rFonts w:ascii="Palatino Linotype"/>
          <w:b/>
          <w:sz w:val="20"/>
        </w:rPr>
        <w:t>valid</w:t>
      </w:r>
      <w:r>
        <w:rPr>
          <w:rFonts w:ascii="Palatino Linotype"/>
          <w:b/>
          <w:spacing w:val="-6"/>
          <w:sz w:val="20"/>
        </w:rPr>
        <w:t> </w:t>
      </w:r>
      <w:r>
        <w:rPr>
          <w:rFonts w:ascii="Palatino Linotype"/>
          <w:b/>
          <w:sz w:val="20"/>
        </w:rPr>
        <w:t>till</w:t>
      </w:r>
      <w:r>
        <w:rPr>
          <w:rFonts w:ascii="Palatino Linotype"/>
          <w:b/>
          <w:spacing w:val="-6"/>
          <w:sz w:val="20"/>
        </w:rPr>
        <w:t> </w:t>
      </w:r>
      <w:r>
        <w:rPr>
          <w:rFonts w:ascii="Palatino Linotype"/>
          <w:b/>
          <w:sz w:val="20"/>
        </w:rPr>
        <w:t>2023</w:t>
      </w:r>
      <w:r>
        <w:rPr>
          <w:rFonts w:ascii="Palatino Linotype"/>
          <w:b/>
          <w:spacing w:val="-2"/>
          <w:sz w:val="20"/>
        </w:rPr>
        <w:t> </w:t>
      </w:r>
      <w:r>
        <w:rPr>
          <w:rFonts w:ascii="Palatino Linotype"/>
          <w:b/>
          <w:sz w:val="20"/>
        </w:rPr>
        <w:t>Feb</w:t>
      </w:r>
    </w:p>
    <w:p>
      <w:pPr>
        <w:pStyle w:val="BodyText"/>
        <w:spacing w:before="4"/>
        <w:ind w:left="0"/>
        <w:rPr>
          <w:rFonts w:ascii="Palatino Linotype"/>
          <w:b/>
          <w:sz w:val="14"/>
        </w:rPr>
      </w:pPr>
      <w:r>
        <w:rPr/>
        <w:pict>
          <v:group style="position:absolute;margin-left:56pt;margin-top:11.606824pt;width:483.45pt;height:17.5pt;mso-position-horizontal-relative:page;mso-position-vertical-relative:paragraph;z-index:-15728640;mso-wrap-distance-left:0;mso-wrap-distance-right:0" coordorigin="1120,232" coordsize="9669,350">
            <v:rect style="position:absolute;left:1120;top:232;width:9669;height:10" filled="true" fillcolor="#000000" stroked="false">
              <v:fill type="solid"/>
            </v:rect>
            <v:rect style="position:absolute;left:1120;top:252;width:9669;height:330" filled="true" fillcolor="#d9d9d9" stroked="false">
              <v:fill type="solid"/>
            </v:rect>
            <v:rect style="position:absolute;left:1120;top:242;width:9669;height:10" filled="true" fillcolor="#000000" stroked="false">
              <v:fill type="solid"/>
            </v:rect>
            <v:shape style="position:absolute;left:1120;top:252;width:9669;height:330" type="#_x0000_t202" filled="false" stroked="false">
              <v:textbox inset="0,0,0,0">
                <w:txbxContent>
                  <w:p>
                    <w:pPr>
                      <w:spacing w:line="330" w:lineRule="exact" w:before="0"/>
                      <w:ind w:left="27" w:right="0" w:firstLine="0"/>
                      <w:jc w:val="left"/>
                      <w:rPr>
                        <w:rFonts w:ascii="Palatino Linotype"/>
                        <w:b/>
                        <w:sz w:val="28"/>
                      </w:rPr>
                    </w:pPr>
                    <w:r>
                      <w:rPr>
                        <w:rFonts w:ascii="Palatino Linotype"/>
                        <w:b/>
                        <w:sz w:val="28"/>
                      </w:rPr>
                      <w:t>Summary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line="254" w:lineRule="auto" w:before="154"/>
        <w:ind w:left="352" w:right="613"/>
      </w:pPr>
      <w:r>
        <w:rPr/>
        <w:t>Nine years of work experience in financial services in India and UAE. Strong</w:t>
      </w:r>
      <w:r>
        <w:rPr>
          <w:spacing w:val="44"/>
        </w:rPr>
        <w:t> </w:t>
      </w:r>
      <w:r>
        <w:rPr/>
        <w:t>work ethics,</w:t>
      </w:r>
      <w:r>
        <w:rPr>
          <w:spacing w:val="44"/>
        </w:rPr>
        <w:t> </w:t>
      </w:r>
      <w:r>
        <w:rPr/>
        <w:t>proactive in</w:t>
      </w:r>
      <w:r>
        <w:rPr>
          <w:spacing w:val="1"/>
        </w:rPr>
        <w:t> </w:t>
      </w:r>
      <w:r>
        <w:rPr/>
        <w:t>taking up responsibilities and offering improvements to existing processes. Excellent inter-personal skills to</w:t>
      </w:r>
      <w:r>
        <w:rPr>
          <w:spacing w:val="-42"/>
        </w:rPr>
        <w:t> </w:t>
      </w:r>
      <w:r>
        <w:rPr/>
        <w:t>collaborate with teams and produce exceptional results. Methodical, organized and giving great attention to</w:t>
      </w:r>
      <w:r>
        <w:rPr>
          <w:spacing w:val="1"/>
        </w:rPr>
        <w:t> </w:t>
      </w:r>
      <w:r>
        <w:rPr/>
        <w:t>detail.</w:t>
      </w:r>
      <w:r>
        <w:rPr>
          <w:spacing w:val="18"/>
        </w:rPr>
        <w:t> </w:t>
      </w:r>
      <w:r>
        <w:rPr/>
        <w:t>Aptitude to</w:t>
      </w:r>
      <w:r>
        <w:rPr>
          <w:spacing w:val="7"/>
        </w:rPr>
        <w:t> </w:t>
      </w:r>
      <w:r>
        <w:rPr/>
        <w:t>learn</w:t>
      </w:r>
      <w:r>
        <w:rPr>
          <w:spacing w:val="3"/>
        </w:rPr>
        <w:t> </w:t>
      </w:r>
      <w:r>
        <w:rPr/>
        <w:t>new</w:t>
      </w:r>
      <w:r>
        <w:rPr>
          <w:spacing w:val="5"/>
        </w:rPr>
        <w:t> </w:t>
      </w:r>
      <w:r>
        <w:rPr/>
        <w:t>processes</w:t>
      </w:r>
      <w:r>
        <w:rPr>
          <w:spacing w:val="10"/>
        </w:rPr>
        <w:t> </w:t>
      </w:r>
      <w:r>
        <w:rPr/>
        <w:t>and</w:t>
      </w:r>
      <w:r>
        <w:rPr>
          <w:spacing w:val="6"/>
        </w:rPr>
        <w:t> </w:t>
      </w:r>
      <w:r>
        <w:rPr/>
        <w:t>give</w:t>
      </w:r>
      <w:r>
        <w:rPr>
          <w:spacing w:val="2"/>
        </w:rPr>
        <w:t> </w:t>
      </w:r>
      <w:r>
        <w:rPr/>
        <w:t>outstanding</w:t>
      </w:r>
      <w:r>
        <w:rPr>
          <w:spacing w:val="4"/>
        </w:rPr>
        <w:t> </w:t>
      </w:r>
      <w:r>
        <w:rPr/>
        <w:t>results</w:t>
      </w:r>
    </w:p>
    <w:p>
      <w:pPr>
        <w:pStyle w:val="BodyText"/>
        <w:spacing w:before="3"/>
        <w:ind w:left="0"/>
        <w:rPr>
          <w:sz w:val="21"/>
        </w:rPr>
      </w:pPr>
    </w:p>
    <w:p>
      <w:pPr>
        <w:pStyle w:val="BodyText"/>
        <w:ind w:left="352"/>
      </w:pPr>
      <w:r>
        <w:rPr/>
        <w:t>Seeking</w:t>
      </w:r>
      <w:r>
        <w:rPr>
          <w:spacing w:val="17"/>
        </w:rPr>
        <w:t> </w:t>
      </w:r>
      <w:r>
        <w:rPr/>
        <w:t>a</w:t>
      </w:r>
      <w:r>
        <w:rPr>
          <w:spacing w:val="11"/>
        </w:rPr>
        <w:t> </w:t>
      </w:r>
      <w:r>
        <w:rPr/>
        <w:t>position</w:t>
      </w:r>
      <w:r>
        <w:rPr>
          <w:spacing w:val="10"/>
        </w:rPr>
        <w:t> </w:t>
      </w:r>
      <w:r>
        <w:rPr/>
        <w:t>in</w:t>
      </w:r>
      <w:r>
        <w:rPr>
          <w:spacing w:val="14"/>
        </w:rPr>
        <w:t> </w:t>
      </w:r>
      <w:r>
        <w:rPr/>
        <w:t>a</w:t>
      </w:r>
      <w:r>
        <w:rPr>
          <w:spacing w:val="9"/>
        </w:rPr>
        <w:t> </w:t>
      </w:r>
      <w:r>
        <w:rPr/>
        <w:t>dynamic</w:t>
      </w:r>
      <w:r>
        <w:rPr>
          <w:spacing w:val="10"/>
        </w:rPr>
        <w:t> </w:t>
      </w:r>
      <w:r>
        <w:rPr/>
        <w:t>organization</w:t>
      </w:r>
      <w:r>
        <w:rPr>
          <w:spacing w:val="20"/>
        </w:rPr>
        <w:t> </w:t>
      </w:r>
      <w:r>
        <w:rPr/>
        <w:t>to</w:t>
      </w:r>
      <w:r>
        <w:rPr>
          <w:spacing w:val="13"/>
        </w:rPr>
        <w:t> </w:t>
      </w:r>
      <w:r>
        <w:rPr/>
        <w:t>build</w:t>
      </w:r>
      <w:r>
        <w:rPr>
          <w:spacing w:val="12"/>
        </w:rPr>
        <w:t> </w:t>
      </w:r>
      <w:r>
        <w:rPr/>
        <w:t>a</w:t>
      </w:r>
      <w:r>
        <w:rPr>
          <w:spacing w:val="22"/>
        </w:rPr>
        <w:t> </w:t>
      </w:r>
      <w:r>
        <w:rPr/>
        <w:t>career</w:t>
      </w:r>
      <w:r>
        <w:rPr>
          <w:spacing w:val="19"/>
        </w:rPr>
        <w:t> </w:t>
      </w:r>
      <w:r>
        <w:rPr/>
        <w:t>in</w:t>
      </w:r>
      <w:r>
        <w:rPr>
          <w:spacing w:val="9"/>
        </w:rPr>
        <w:t> </w:t>
      </w:r>
      <w:r>
        <w:rPr/>
        <w:t>this</w:t>
      </w:r>
      <w:r>
        <w:rPr>
          <w:spacing w:val="16"/>
        </w:rPr>
        <w:t> </w:t>
      </w:r>
      <w:r>
        <w:rPr/>
        <w:t>field.</w:t>
      </w:r>
    </w:p>
    <w:p>
      <w:pPr>
        <w:pStyle w:val="BodyText"/>
        <w:spacing w:before="4"/>
        <w:ind w:left="0"/>
      </w:pPr>
      <w:r>
        <w:rPr/>
        <w:pict>
          <v:group style="position:absolute;margin-left:56pt;margin-top:13.908319pt;width:483.45pt;height:17.75pt;mso-position-horizontal-relative:page;mso-position-vertical-relative:paragraph;z-index:-15728128;mso-wrap-distance-left:0;mso-wrap-distance-right:0" coordorigin="1120,278" coordsize="9669,355">
            <v:rect style="position:absolute;left:1120;top:278;width:9669;height:10" filled="true" fillcolor="#000000" stroked="false">
              <v:fill type="solid"/>
            </v:rect>
            <v:rect style="position:absolute;left:1120;top:298;width:9669;height:335" filled="true" fillcolor="#d9d9d9" stroked="false">
              <v:fill type="solid"/>
            </v:rect>
            <v:rect style="position:absolute;left:1120;top:288;width:9669;height:10" filled="true" fillcolor="#000000" stroked="false">
              <v:fill type="solid"/>
            </v:rect>
            <v:shape style="position:absolute;left:1120;top:298;width:9669;height:335" type="#_x0000_t202" filled="false" stroked="false">
              <v:textbox inset="0,0,0,0">
                <w:txbxContent>
                  <w:p>
                    <w:pPr>
                      <w:spacing w:line="335" w:lineRule="exact" w:before="0"/>
                      <w:ind w:left="27" w:right="0" w:firstLine="0"/>
                      <w:jc w:val="left"/>
                      <w:rPr>
                        <w:rFonts w:ascii="Palatino Linotype"/>
                        <w:b/>
                        <w:sz w:val="28"/>
                      </w:rPr>
                    </w:pPr>
                    <w:r>
                      <w:rPr>
                        <w:rFonts w:ascii="Palatino Linotype"/>
                        <w:b/>
                        <w:sz w:val="28"/>
                      </w:rPr>
                      <w:t>Education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"/>
        <w:ind w:left="0"/>
        <w:rPr>
          <w:sz w:val="18"/>
        </w:rPr>
      </w:pPr>
    </w:p>
    <w:p>
      <w:pPr>
        <w:pStyle w:val="BodyText"/>
        <w:ind w:left="942" w:right="613" w:firstLine="14"/>
      </w:pP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973836</wp:posOffset>
            </wp:positionH>
            <wp:positionV relativeFrom="paragraph">
              <wp:posOffset>42315</wp:posOffset>
            </wp:positionV>
            <wp:extent cx="65531" cy="65532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55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973836</wp:posOffset>
            </wp:positionH>
            <wp:positionV relativeFrom="paragraph">
              <wp:posOffset>190143</wp:posOffset>
            </wp:positionV>
            <wp:extent cx="65531" cy="67055"/>
            <wp:effectExtent l="0" t="0" r="0" b="0"/>
            <wp:wrapNone/>
            <wp:docPr id="5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B.Com (Distinction) – Shobhit Institute Of Engineering &amp; Technology</w:t>
      </w:r>
      <w:r>
        <w:rPr>
          <w:spacing w:val="1"/>
          <w:w w:val="105"/>
        </w:rPr>
        <w:t> </w:t>
      </w:r>
      <w:r>
        <w:rPr>
          <w:w w:val="105"/>
        </w:rPr>
        <w:t>Deemed</w:t>
      </w:r>
      <w:r>
        <w:rPr>
          <w:spacing w:val="1"/>
          <w:w w:val="105"/>
        </w:rPr>
        <w:t> </w:t>
      </w:r>
      <w:r>
        <w:rPr>
          <w:w w:val="105"/>
        </w:rPr>
        <w:t>to</w:t>
      </w:r>
      <w:r>
        <w:rPr>
          <w:spacing w:val="1"/>
          <w:w w:val="105"/>
        </w:rPr>
        <w:t> </w:t>
      </w:r>
      <w:r>
        <w:rPr>
          <w:w w:val="105"/>
        </w:rPr>
        <w:t>be University,</w:t>
      </w:r>
      <w:r>
        <w:rPr>
          <w:spacing w:val="-44"/>
          <w:w w:val="105"/>
        </w:rPr>
        <w:t> </w:t>
      </w:r>
      <w:r>
        <w:rPr>
          <w:w w:val="105"/>
        </w:rPr>
        <w:t>Sr.</w:t>
      </w:r>
      <w:r>
        <w:rPr>
          <w:spacing w:val="-1"/>
          <w:w w:val="105"/>
        </w:rPr>
        <w:t> </w:t>
      </w:r>
      <w:r>
        <w:rPr>
          <w:w w:val="105"/>
        </w:rPr>
        <w:t>Secondary</w:t>
      </w:r>
      <w:r>
        <w:rPr>
          <w:spacing w:val="3"/>
          <w:w w:val="105"/>
        </w:rPr>
        <w:t> </w:t>
      </w:r>
      <w:r>
        <w:rPr>
          <w:w w:val="105"/>
        </w:rPr>
        <w:t>High School Board</w:t>
      </w:r>
      <w:r>
        <w:rPr>
          <w:spacing w:val="2"/>
          <w:w w:val="105"/>
        </w:rPr>
        <w:t> </w:t>
      </w:r>
      <w:r>
        <w:rPr>
          <w:w w:val="105"/>
        </w:rPr>
        <w:t>Gurgaon</w:t>
      </w:r>
      <w:r>
        <w:rPr>
          <w:spacing w:val="2"/>
          <w:w w:val="105"/>
        </w:rPr>
        <w:t> </w:t>
      </w:r>
      <w:r>
        <w:rPr>
          <w:w w:val="105"/>
        </w:rPr>
        <w:t>Haryana.</w:t>
      </w:r>
    </w:p>
    <w:p>
      <w:pPr>
        <w:pStyle w:val="BodyText"/>
        <w:spacing w:before="2"/>
        <w:ind w:left="942" w:right="2715"/>
      </w:pPr>
      <w:r>
        <w:rPr/>
        <w:pict>
          <v:group style="position:absolute;margin-left:56pt;margin-top:36.591938pt;width:483.45pt;height:25.45pt;mso-position-horizontal-relative:page;mso-position-vertical-relative:paragraph;z-index:-15826432" coordorigin="1120,732" coordsize="9669,509">
            <v:shape style="position:absolute;left:1533;top:1135;width:105;height:105" type="#_x0000_t75" stroked="false">
              <v:imagedata r:id="rId8" o:title=""/>
            </v:shape>
            <v:rect style="position:absolute;left:1120;top:731;width:9669;height:10" filled="true" fillcolor="#000000" stroked="false">
              <v:fill type="solid"/>
            </v:rect>
            <v:rect style="position:absolute;left:1120;top:751;width:9669;height:335" filled="true" fillcolor="#d9d9d9" stroked="false">
              <v:fill type="solid"/>
            </v:rect>
            <v:rect style="position:absolute;left:1120;top:741;width:9669;height:10" filled="true" fillcolor="#000000" stroked="false">
              <v:fill type="solid"/>
            </v:rect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973836</wp:posOffset>
            </wp:positionH>
            <wp:positionV relativeFrom="paragraph">
              <wp:posOffset>42061</wp:posOffset>
            </wp:positionV>
            <wp:extent cx="65531" cy="67055"/>
            <wp:effectExtent l="0" t="0" r="0" b="0"/>
            <wp:wrapNone/>
            <wp:docPr id="7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973836</wp:posOffset>
            </wp:positionH>
            <wp:positionV relativeFrom="paragraph">
              <wp:posOffset>191413</wp:posOffset>
            </wp:positionV>
            <wp:extent cx="65531" cy="65532"/>
            <wp:effectExtent l="0" t="0" r="0" b="0"/>
            <wp:wrapNone/>
            <wp:docPr id="9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55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Sr. Secondary High School Education</w:t>
      </w:r>
      <w:r>
        <w:rPr>
          <w:spacing w:val="1"/>
          <w:w w:val="105"/>
        </w:rPr>
        <w:t> </w:t>
      </w:r>
      <w:r>
        <w:rPr>
          <w:w w:val="105"/>
        </w:rPr>
        <w:t>Board Exam Gurgaon</w:t>
      </w:r>
      <w:r>
        <w:rPr>
          <w:spacing w:val="1"/>
          <w:w w:val="105"/>
        </w:rPr>
        <w:t> </w:t>
      </w:r>
      <w:r>
        <w:rPr>
          <w:w w:val="105"/>
        </w:rPr>
        <w:t>Haryana.</w:t>
      </w:r>
      <w:r>
        <w:rPr>
          <w:spacing w:val="-44"/>
          <w:w w:val="105"/>
        </w:rPr>
        <w:t> </w:t>
      </w:r>
      <w:r>
        <w:rPr>
          <w:w w:val="105"/>
        </w:rPr>
        <w:t>Govt. High</w:t>
      </w:r>
      <w:r>
        <w:rPr>
          <w:spacing w:val="-1"/>
          <w:w w:val="105"/>
        </w:rPr>
        <w:t> </w:t>
      </w:r>
      <w:r>
        <w:rPr>
          <w:w w:val="105"/>
        </w:rPr>
        <w:t>School Education</w:t>
      </w:r>
      <w:r>
        <w:rPr>
          <w:spacing w:val="-2"/>
          <w:w w:val="105"/>
        </w:rPr>
        <w:t> </w:t>
      </w:r>
      <w:r>
        <w:rPr>
          <w:w w:val="105"/>
        </w:rPr>
        <w:t>Exam</w:t>
      </w:r>
      <w:r>
        <w:rPr>
          <w:spacing w:val="45"/>
          <w:w w:val="105"/>
        </w:rPr>
        <w:t> </w:t>
      </w:r>
      <w:r>
        <w:rPr>
          <w:w w:val="105"/>
        </w:rPr>
        <w:t>Board Gurgaon  Haryana.</w:t>
      </w:r>
    </w:p>
    <w:p>
      <w:pPr>
        <w:pStyle w:val="BodyText"/>
        <w:spacing w:before="10"/>
        <w:ind w:left="0"/>
        <w:rPr>
          <w:sz w:val="21"/>
        </w:rPr>
      </w:pPr>
      <w:r>
        <w:rPr/>
        <w:pict>
          <v:shape style="position:absolute;margin-left:56pt;margin-top:14.009814pt;width:483.45pt;height:16.75pt;mso-position-horizontal-relative:page;mso-position-vertical-relative:paragraph;z-index:-15727616;mso-wrap-distance-left:0;mso-wrap-distance-right:0" type="#_x0000_t202" filled="false" stroked="false">
            <v:textbox inset="0,0,0,0">
              <w:txbxContent>
                <w:p>
                  <w:pPr>
                    <w:spacing w:line="335" w:lineRule="exact" w:before="0"/>
                    <w:ind w:left="27" w:right="0" w:firstLine="0"/>
                    <w:jc w:val="left"/>
                    <w:rPr>
                      <w:rFonts w:ascii="Palatino Linotype"/>
                      <w:b/>
                      <w:sz w:val="28"/>
                    </w:rPr>
                  </w:pPr>
                  <w:r>
                    <w:rPr>
                      <w:rFonts w:ascii="Palatino Linotype"/>
                      <w:b/>
                      <w:sz w:val="28"/>
                    </w:rPr>
                    <w:t>Technical</w:t>
                  </w:r>
                  <w:r>
                    <w:rPr>
                      <w:rFonts w:ascii="Palatino Linotype"/>
                      <w:b/>
                      <w:spacing w:val="-6"/>
                      <w:sz w:val="28"/>
                    </w:rPr>
                    <w:t> </w:t>
                  </w:r>
                  <w:r>
                    <w:rPr>
                      <w:rFonts w:ascii="Palatino Linotype"/>
                      <w:b/>
                      <w:sz w:val="28"/>
                    </w:rPr>
                    <w:t>skills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line="242" w:lineRule="auto"/>
        <w:ind w:left="1072" w:right="3569"/>
      </w:pPr>
      <w:r>
        <w:rPr>
          <w:w w:val="105"/>
        </w:rPr>
        <w:t>Advanced MS Office- excellent in Word, Excel and PowerPoint</w:t>
      </w:r>
      <w:r>
        <w:rPr>
          <w:spacing w:val="-44"/>
          <w:w w:val="105"/>
        </w:rPr>
        <w:t> </w:t>
      </w:r>
      <w:r>
        <w:rPr>
          <w:w w:val="105"/>
        </w:rPr>
        <w:t>Trade</w:t>
      </w:r>
      <w:r>
        <w:rPr>
          <w:spacing w:val="-9"/>
          <w:w w:val="105"/>
        </w:rPr>
        <w:t> </w:t>
      </w:r>
      <w:r>
        <w:rPr>
          <w:w w:val="105"/>
        </w:rPr>
        <w:t>Finance</w:t>
      </w:r>
      <w:r>
        <w:rPr>
          <w:spacing w:val="-9"/>
          <w:w w:val="105"/>
        </w:rPr>
        <w:t> </w:t>
      </w:r>
      <w:r>
        <w:rPr>
          <w:w w:val="105"/>
        </w:rPr>
        <w:t>document</w:t>
      </w:r>
      <w:r>
        <w:rPr>
          <w:spacing w:val="-5"/>
          <w:w w:val="105"/>
        </w:rPr>
        <w:t> </w:t>
      </w:r>
      <w:r>
        <w:rPr>
          <w:w w:val="105"/>
        </w:rPr>
        <w:t>processing</w:t>
      </w:r>
    </w:p>
    <w:p>
      <w:pPr>
        <w:pStyle w:val="BodyText"/>
        <w:spacing w:line="254" w:lineRule="auto"/>
        <w:ind w:left="1072" w:right="5023"/>
      </w:pPr>
      <w:r>
        <w:rPr/>
        <w:pict>
          <v:group style="position:absolute;margin-left:56pt;margin-top:34.241966pt;width:483.45pt;height:24.6pt;mso-position-horizontal-relative:page;mso-position-vertical-relative:paragraph;z-index:-15826944" coordorigin="1120,685" coordsize="9669,492">
            <v:shape style="position:absolute;left:1533;top:1071;width:105;height:105" type="#_x0000_t75" stroked="false">
              <v:imagedata r:id="rId8" o:title=""/>
            </v:shape>
            <v:rect style="position:absolute;left:1120;top:694;width:9669;height:330" filled="true" fillcolor="#d9d9d9" stroked="false">
              <v:fill type="solid"/>
            </v:rect>
            <v:rect style="position:absolute;left:1120;top:684;width:9669;height:10" filled="true" fillcolor="#000000" stroked="false">
              <v:fill type="solid"/>
            </v:rect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973836</wp:posOffset>
            </wp:positionH>
            <wp:positionV relativeFrom="paragraph">
              <wp:posOffset>199287</wp:posOffset>
            </wp:positionV>
            <wp:extent cx="65531" cy="67055"/>
            <wp:effectExtent l="0" t="0" r="0" b="0"/>
            <wp:wrapNone/>
            <wp:docPr id="11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973836</wp:posOffset>
            </wp:positionH>
            <wp:positionV relativeFrom="paragraph">
              <wp:posOffset>-122276</wp:posOffset>
            </wp:positionV>
            <wp:extent cx="65531" cy="65532"/>
            <wp:effectExtent l="0" t="0" r="0" b="0"/>
            <wp:wrapNone/>
            <wp:docPr id="1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55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973836</wp:posOffset>
            </wp:positionH>
            <wp:positionV relativeFrom="paragraph">
              <wp:posOffset>34695</wp:posOffset>
            </wp:positionV>
            <wp:extent cx="65531" cy="67055"/>
            <wp:effectExtent l="0" t="0" r="0" b="0"/>
            <wp:wrapNone/>
            <wp:docPr id="15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Multimedia Cores (DICS Institute )</w:t>
      </w:r>
      <w:r>
        <w:rPr>
          <w:spacing w:val="1"/>
          <w:w w:val="105"/>
        </w:rPr>
        <w:t> </w:t>
      </w:r>
      <w:r>
        <w:rPr/>
        <w:t>Commercial</w:t>
      </w:r>
      <w:r>
        <w:rPr>
          <w:spacing w:val="42"/>
        </w:rPr>
        <w:t> </w:t>
      </w:r>
      <w:r>
        <w:rPr/>
        <w:t>Mortgage</w:t>
      </w:r>
      <w:r>
        <w:rPr>
          <w:spacing w:val="33"/>
        </w:rPr>
        <w:t> </w:t>
      </w:r>
      <w:r>
        <w:rPr/>
        <w:t>document</w:t>
      </w:r>
      <w:r>
        <w:rPr>
          <w:spacing w:val="38"/>
        </w:rPr>
        <w:t> </w:t>
      </w:r>
      <w:r>
        <w:rPr/>
        <w:t>processing</w:t>
      </w:r>
    </w:p>
    <w:p>
      <w:pPr>
        <w:pStyle w:val="BodyText"/>
        <w:spacing w:before="8"/>
        <w:ind w:left="0"/>
        <w:rPr>
          <w:sz w:val="13"/>
        </w:rPr>
      </w:pPr>
      <w:r>
        <w:rPr/>
        <w:pict>
          <v:shape style="position:absolute;margin-left:56pt;margin-top:9.220362pt;width:483.45pt;height:16.5pt;mso-position-horizontal-relative:page;mso-position-vertical-relative:paragraph;z-index:-15727104;mso-wrap-distance-left:0;mso-wrap-distance-right:0" type="#_x0000_t202" filled="false" stroked="false">
            <v:textbox inset="0,0,0,0">
              <w:txbxContent>
                <w:p>
                  <w:pPr>
                    <w:spacing w:line="330" w:lineRule="exact" w:before="0"/>
                    <w:ind w:left="27" w:right="0" w:firstLine="0"/>
                    <w:jc w:val="left"/>
                    <w:rPr>
                      <w:rFonts w:ascii="Palatino Linotype"/>
                      <w:b/>
                      <w:sz w:val="28"/>
                    </w:rPr>
                  </w:pPr>
                  <w:r>
                    <w:rPr>
                      <w:rFonts w:ascii="Palatino Linotype"/>
                      <w:b/>
                      <w:sz w:val="28"/>
                    </w:rPr>
                    <w:t>Professional</w:t>
                  </w:r>
                  <w:r>
                    <w:rPr>
                      <w:rFonts w:ascii="Palatino Linotype"/>
                      <w:b/>
                      <w:spacing w:val="-10"/>
                      <w:sz w:val="28"/>
                    </w:rPr>
                    <w:t> </w:t>
                  </w:r>
                  <w:r>
                    <w:rPr>
                      <w:rFonts w:ascii="Palatino Linotype"/>
                      <w:b/>
                      <w:sz w:val="28"/>
                    </w:rPr>
                    <w:t>Achievements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line="247" w:lineRule="auto"/>
        <w:ind w:left="1072" w:right="613"/>
      </w:pPr>
      <w:r>
        <w:rPr/>
        <w:t>Received certificate of appreciation at Urban</w:t>
      </w:r>
      <w:r>
        <w:rPr>
          <w:spacing w:val="1"/>
        </w:rPr>
        <w:t> </w:t>
      </w:r>
      <w:r>
        <w:rPr/>
        <w:t>Money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continuous</w:t>
      </w:r>
      <w:r>
        <w:rPr>
          <w:spacing w:val="1"/>
        </w:rPr>
        <w:t> </w:t>
      </w:r>
      <w:r>
        <w:rPr/>
        <w:t>support during</w:t>
      </w:r>
      <w:r>
        <w:rPr>
          <w:spacing w:val="1"/>
        </w:rPr>
        <w:t> </w:t>
      </w:r>
      <w:r>
        <w:rPr/>
        <w:t>Migration</w:t>
      </w:r>
      <w:r>
        <w:rPr>
          <w:spacing w:val="-42"/>
        </w:rPr>
        <w:t> </w:t>
      </w:r>
      <w:r>
        <w:rPr>
          <w:w w:val="105"/>
        </w:rPr>
        <w:t>activities</w:t>
      </w:r>
    </w:p>
    <w:p>
      <w:pPr>
        <w:pStyle w:val="BodyText"/>
        <w:spacing w:line="259" w:lineRule="auto"/>
        <w:ind w:left="1072" w:right="375"/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973836</wp:posOffset>
            </wp:positionH>
            <wp:positionV relativeFrom="paragraph">
              <wp:posOffset>42061</wp:posOffset>
            </wp:positionV>
            <wp:extent cx="65531" cy="67055"/>
            <wp:effectExtent l="0" t="0" r="0" b="0"/>
            <wp:wrapNone/>
            <wp:docPr id="17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Due to excellent</w:t>
      </w:r>
      <w:r>
        <w:rPr>
          <w:spacing w:val="1"/>
        </w:rPr>
        <w:t> </w:t>
      </w:r>
      <w:r>
        <w:rPr/>
        <w:t>communication skills, selected as</w:t>
      </w:r>
      <w:r>
        <w:rPr>
          <w:spacing w:val="1"/>
        </w:rPr>
        <w:t> </w:t>
      </w:r>
      <w:r>
        <w:rPr/>
        <w:t>a trainer to</w:t>
      </w:r>
      <w:r>
        <w:rPr>
          <w:spacing w:val="44"/>
        </w:rPr>
        <w:t> </w:t>
      </w:r>
      <w:r>
        <w:rPr/>
        <w:t>onboard new</w:t>
      </w:r>
      <w:r>
        <w:rPr>
          <w:spacing w:val="44"/>
        </w:rPr>
        <w:t> </w:t>
      </w:r>
      <w:r>
        <w:rPr/>
        <w:t>recruits in the company</w:t>
      </w:r>
      <w:r>
        <w:rPr>
          <w:spacing w:val="1"/>
        </w:rPr>
        <w:t> </w:t>
      </w:r>
      <w:r>
        <w:rPr>
          <w:w w:val="105"/>
        </w:rPr>
        <w:t>at</w:t>
      </w:r>
      <w:r>
        <w:rPr>
          <w:spacing w:val="7"/>
          <w:w w:val="105"/>
        </w:rPr>
        <w:t> </w:t>
      </w:r>
      <w:r>
        <w:rPr>
          <w:w w:val="105"/>
        </w:rPr>
        <w:t>Skl</w:t>
      </w:r>
      <w:r>
        <w:rPr>
          <w:spacing w:val="3"/>
          <w:w w:val="105"/>
        </w:rPr>
        <w:t> </w:t>
      </w:r>
      <w:r>
        <w:rPr>
          <w:w w:val="105"/>
        </w:rPr>
        <w:t>General</w:t>
      </w:r>
      <w:r>
        <w:rPr>
          <w:spacing w:val="5"/>
          <w:w w:val="105"/>
        </w:rPr>
        <w:t> </w:t>
      </w:r>
      <w:r>
        <w:rPr>
          <w:w w:val="105"/>
        </w:rPr>
        <w:t>Trading</w:t>
      </w:r>
      <w:r>
        <w:rPr>
          <w:spacing w:val="5"/>
          <w:w w:val="105"/>
        </w:rPr>
        <w:t> </w:t>
      </w:r>
      <w:r>
        <w:rPr>
          <w:w w:val="105"/>
        </w:rPr>
        <w:t>LLC.</w:t>
      </w:r>
    </w:p>
    <w:p>
      <w:pPr>
        <w:pStyle w:val="BodyText"/>
        <w:spacing w:line="249" w:lineRule="auto"/>
        <w:ind w:left="1072" w:right="613"/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973836</wp:posOffset>
            </wp:positionH>
            <wp:positionV relativeFrom="paragraph">
              <wp:posOffset>39013</wp:posOffset>
            </wp:positionV>
            <wp:extent cx="65531" cy="67055"/>
            <wp:effectExtent l="0" t="0" r="0" b="0"/>
            <wp:wrapNone/>
            <wp:docPr id="19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973836</wp:posOffset>
            </wp:positionH>
            <wp:positionV relativeFrom="paragraph">
              <wp:posOffset>194461</wp:posOffset>
            </wp:positionV>
            <wp:extent cx="65531" cy="65532"/>
            <wp:effectExtent l="0" t="0" r="0" b="0"/>
            <wp:wrapNone/>
            <wp:docPr id="21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55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Selected</w:t>
      </w:r>
      <w:r>
        <w:rPr>
          <w:spacing w:val="7"/>
        </w:rPr>
        <w:t> </w:t>
      </w:r>
      <w:r>
        <w:rPr/>
        <w:t>amongst</w:t>
      </w:r>
      <w:r>
        <w:rPr>
          <w:spacing w:val="16"/>
        </w:rPr>
        <w:t> </w:t>
      </w:r>
      <w:r>
        <w:rPr/>
        <w:t>a</w:t>
      </w:r>
      <w:r>
        <w:rPr>
          <w:spacing w:val="14"/>
        </w:rPr>
        <w:t> </w:t>
      </w:r>
      <w:r>
        <w:rPr/>
        <w:t>team</w:t>
      </w:r>
      <w:r>
        <w:rPr>
          <w:spacing w:val="14"/>
        </w:rPr>
        <w:t> </w:t>
      </w:r>
      <w:r>
        <w:rPr/>
        <w:t>of</w:t>
      </w:r>
      <w:r>
        <w:rPr>
          <w:spacing w:val="11"/>
        </w:rPr>
        <w:t> </w:t>
      </w:r>
      <w:r>
        <w:rPr/>
        <w:t>7</w:t>
      </w:r>
      <w:r>
        <w:rPr>
          <w:spacing w:val="15"/>
        </w:rPr>
        <w:t> </w:t>
      </w:r>
      <w:r>
        <w:rPr/>
        <w:t>to</w:t>
      </w:r>
      <w:r>
        <w:rPr>
          <w:spacing w:val="10"/>
        </w:rPr>
        <w:t> </w:t>
      </w:r>
      <w:r>
        <w:rPr/>
        <w:t>define</w:t>
      </w:r>
      <w:r>
        <w:rPr>
          <w:spacing w:val="15"/>
        </w:rPr>
        <w:t> </w:t>
      </w:r>
      <w:r>
        <w:rPr/>
        <w:t>the</w:t>
      </w:r>
      <w:r>
        <w:rPr>
          <w:spacing w:val="14"/>
        </w:rPr>
        <w:t> </w:t>
      </w:r>
      <w:r>
        <w:rPr/>
        <w:t>policy</w:t>
      </w:r>
      <w:r>
        <w:rPr>
          <w:spacing w:val="14"/>
        </w:rPr>
        <w:t> </w:t>
      </w:r>
      <w:r>
        <w:rPr/>
        <w:t>for</w:t>
      </w:r>
      <w:r>
        <w:rPr>
          <w:spacing w:val="19"/>
        </w:rPr>
        <w:t> </w:t>
      </w:r>
      <w:r>
        <w:rPr/>
        <w:t>commercial</w:t>
      </w:r>
      <w:r>
        <w:rPr>
          <w:spacing w:val="17"/>
        </w:rPr>
        <w:t> </w:t>
      </w:r>
      <w:r>
        <w:rPr/>
        <w:t>mortgage</w:t>
      </w:r>
      <w:r>
        <w:rPr>
          <w:spacing w:val="12"/>
        </w:rPr>
        <w:t> </w:t>
      </w:r>
      <w:r>
        <w:rPr/>
        <w:t>in</w:t>
      </w:r>
      <w:r>
        <w:rPr>
          <w:spacing w:val="6"/>
        </w:rPr>
        <w:t> </w:t>
      </w:r>
      <w:r>
        <w:rPr/>
        <w:t>Urban</w:t>
      </w:r>
      <w:r>
        <w:rPr>
          <w:spacing w:val="25"/>
        </w:rPr>
        <w:t> </w:t>
      </w:r>
      <w:r>
        <w:rPr/>
        <w:t>Money</w:t>
      </w:r>
      <w:r>
        <w:rPr>
          <w:spacing w:val="1"/>
        </w:rPr>
        <w:t> </w:t>
      </w:r>
      <w:r>
        <w:rPr>
          <w:w w:val="105"/>
        </w:rPr>
        <w:t>Received</w:t>
      </w:r>
      <w:r>
        <w:rPr>
          <w:spacing w:val="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Rising</w:t>
      </w:r>
      <w:r>
        <w:rPr>
          <w:spacing w:val="4"/>
          <w:w w:val="105"/>
        </w:rPr>
        <w:t> </w:t>
      </w:r>
      <w:r>
        <w:rPr>
          <w:w w:val="105"/>
        </w:rPr>
        <w:t>Star</w:t>
      </w:r>
      <w:r>
        <w:rPr>
          <w:spacing w:val="6"/>
          <w:w w:val="105"/>
        </w:rPr>
        <w:t> </w:t>
      </w:r>
      <w:r>
        <w:rPr>
          <w:w w:val="105"/>
        </w:rPr>
        <w:t>Award at</w:t>
      </w:r>
      <w:r>
        <w:rPr>
          <w:spacing w:val="2"/>
          <w:w w:val="105"/>
        </w:rPr>
        <w:t> </w:t>
      </w:r>
      <w:r>
        <w:rPr>
          <w:w w:val="105"/>
        </w:rPr>
        <w:t>Berkadia</w:t>
      </w:r>
      <w:r>
        <w:rPr>
          <w:spacing w:val="6"/>
          <w:w w:val="105"/>
        </w:rPr>
        <w:t> </w:t>
      </w:r>
      <w:r>
        <w:rPr>
          <w:w w:val="105"/>
        </w:rPr>
        <w:t>Commercial</w:t>
      </w:r>
      <w:r>
        <w:rPr>
          <w:spacing w:val="11"/>
          <w:w w:val="105"/>
        </w:rPr>
        <w:t> </w:t>
      </w:r>
      <w:r>
        <w:rPr>
          <w:w w:val="105"/>
        </w:rPr>
        <w:t>Mortgage.</w:t>
      </w:r>
    </w:p>
    <w:p>
      <w:pPr>
        <w:pStyle w:val="BodyText"/>
        <w:spacing w:line="235" w:lineRule="auto"/>
        <w:ind w:left="1072" w:right="1324"/>
        <w:jc w:val="both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973836</wp:posOffset>
            </wp:positionH>
            <wp:positionV relativeFrom="paragraph">
              <wp:posOffset>39648</wp:posOffset>
            </wp:positionV>
            <wp:extent cx="65531" cy="67055"/>
            <wp:effectExtent l="0" t="0" r="0" b="0"/>
            <wp:wrapNone/>
            <wp:docPr id="2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973836</wp:posOffset>
            </wp:positionH>
            <wp:positionV relativeFrom="paragraph">
              <wp:posOffset>198144</wp:posOffset>
            </wp:positionV>
            <wp:extent cx="65531" cy="67055"/>
            <wp:effectExtent l="0" t="0" r="0" b="0"/>
            <wp:wrapNone/>
            <wp:docPr id="25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Received an excellence award for excellent performance in </w:t>
      </w:r>
      <w:r>
        <w:rPr>
          <w:b/>
        </w:rPr>
        <w:t>ADNOC (Firtel ) </w:t>
      </w:r>
      <w:r>
        <w:rPr/>
        <w:t>Abu Dhabi</w:t>
      </w:r>
      <w:r>
        <w:rPr>
          <w:spacing w:val="1"/>
        </w:rPr>
        <w:t> </w:t>
      </w:r>
      <w:r>
        <w:rPr/>
        <w:t>Solutions. Received appreciations from the </w:t>
      </w:r>
      <w:r>
        <w:rPr>
          <w:rFonts w:ascii="Palatino Linotype"/>
          <w:b/>
        </w:rPr>
        <w:t>Line of Business </w:t>
      </w:r>
      <w:r>
        <w:rPr/>
        <w:t>for consistently showing high</w:t>
      </w:r>
      <w:r>
        <w:rPr>
          <w:spacing w:val="-42"/>
        </w:rPr>
        <w:t> </w:t>
      </w:r>
      <w:r>
        <w:rPr/>
        <w:t>Proficiency.</w:t>
      </w:r>
    </w:p>
    <w:p>
      <w:pPr>
        <w:pStyle w:val="BodyText"/>
        <w:spacing w:before="3"/>
        <w:ind w:left="0"/>
        <w:rPr>
          <w:sz w:val="13"/>
        </w:rPr>
      </w:pPr>
      <w:r>
        <w:rPr/>
        <w:pict>
          <v:group style="position:absolute;margin-left:56pt;margin-top:9.729589pt;width:483.45pt;height:17.25pt;mso-position-horizontal-relative:page;mso-position-vertical-relative:paragraph;z-index:-15726592;mso-wrap-distance-left:0;mso-wrap-distance-right:0" coordorigin="1120,195" coordsize="9669,345">
            <v:rect style="position:absolute;left:1120;top:204;width:9669;height:335" filled="true" fillcolor="#d9d9d9" stroked="false">
              <v:fill type="solid"/>
            </v:rect>
            <v:rect style="position:absolute;left:1120;top:194;width:9669;height:10" filled="true" fillcolor="#000000" stroked="false">
              <v:fill type="solid"/>
            </v:rect>
            <v:shape style="position:absolute;left:1120;top:204;width:9669;height:335" type="#_x0000_t202" filled="false" stroked="false">
              <v:textbox inset="0,0,0,0">
                <w:txbxContent>
                  <w:p>
                    <w:pPr>
                      <w:spacing w:line="335" w:lineRule="exact" w:before="0"/>
                      <w:ind w:left="27" w:right="0" w:firstLine="0"/>
                      <w:jc w:val="left"/>
                      <w:rPr>
                        <w:rFonts w:ascii="Palatino Linotype"/>
                        <w:b/>
                        <w:sz w:val="28"/>
                      </w:rPr>
                    </w:pPr>
                    <w:r>
                      <w:rPr>
                        <w:rFonts w:ascii="Palatino Linotype"/>
                        <w:b/>
                        <w:sz w:val="28"/>
                      </w:rPr>
                      <w:t>Professional</w:t>
                    </w:r>
                    <w:r>
                      <w:rPr>
                        <w:rFonts w:ascii="Palatino Linotype"/>
                        <w:b/>
                        <w:spacing w:val="-11"/>
                        <w:sz w:val="28"/>
                      </w:rPr>
                      <w:t> </w:t>
                    </w:r>
                    <w:r>
                      <w:rPr>
                        <w:rFonts w:ascii="Palatino Linotype"/>
                        <w:b/>
                        <w:sz w:val="28"/>
                      </w:rPr>
                      <w:t>Experience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8"/>
        <w:ind w:left="0"/>
        <w:rPr>
          <w:sz w:val="21"/>
        </w:rPr>
      </w:pPr>
    </w:p>
    <w:p>
      <w:pPr>
        <w:pStyle w:val="Heading1"/>
        <w:spacing w:line="206" w:lineRule="auto"/>
        <w:ind w:left="100" w:right="876"/>
      </w:pPr>
      <w:r>
        <w:rPr/>
        <w:t>Finbuddys.com</w:t>
      </w:r>
      <w:r>
        <w:rPr>
          <w:i/>
        </w:rPr>
        <w:t>– </w:t>
      </w:r>
      <w:r>
        <w:rPr/>
        <w:t>As a Relationship Manager Mortgage (Feb 2022 </w:t>
      </w:r>
      <w:r>
        <w:rPr>
          <w:rFonts w:ascii="Trebuchet MS" w:hAnsi="Trebuchet MS"/>
          <w:i/>
        </w:rPr>
        <w:t>– </w:t>
      </w:r>
      <w:r>
        <w:rPr/>
        <w:t>Aug 2022</w:t>
      </w:r>
      <w:r>
        <w:rPr>
          <w:spacing w:val="-57"/>
        </w:rPr>
        <w:t> </w:t>
      </w:r>
      <w:r>
        <w:rPr/>
        <w:t>Location </w:t>
      </w:r>
      <w:r>
        <w:rPr>
          <w:rFonts w:ascii="Trebuchet MS" w:hAnsi="Trebuchet MS"/>
          <w:i/>
        </w:rPr>
        <w:t>–</w:t>
      </w:r>
      <w:r>
        <w:rPr/>
        <w:t>Dubai</w:t>
      </w:r>
      <w:r>
        <w:rPr>
          <w:spacing w:val="-2"/>
        </w:rPr>
        <w:t> </w:t>
      </w:r>
      <w:r>
        <w:rPr/>
        <w:t>Deira,</w:t>
      </w:r>
      <w:r>
        <w:rPr>
          <w:spacing w:val="-3"/>
        </w:rPr>
        <w:t> </w:t>
      </w:r>
      <w:r>
        <w:rPr/>
        <w:t>UAE</w:t>
      </w:r>
    </w:p>
    <w:p>
      <w:pPr>
        <w:spacing w:line="318" w:lineRule="exact" w:before="18"/>
        <w:ind w:left="712" w:right="0" w:firstLine="0"/>
        <w:jc w:val="left"/>
        <w:rPr>
          <w:rFonts w:ascii="Palatino Linotype"/>
          <w:b/>
          <w:sz w:val="24"/>
        </w:rPr>
      </w:pP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745236</wp:posOffset>
            </wp:positionH>
            <wp:positionV relativeFrom="paragraph">
              <wp:posOffset>87854</wp:posOffset>
            </wp:positionV>
            <wp:extent cx="65532" cy="67056"/>
            <wp:effectExtent l="0" t="0" r="0" b="0"/>
            <wp:wrapNone/>
            <wp:docPr id="27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2" cy="67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alatino Linotype"/>
          <w:b/>
          <w:sz w:val="24"/>
        </w:rPr>
        <w:t>Experience</w:t>
      </w:r>
      <w:r>
        <w:rPr>
          <w:rFonts w:ascii="Palatino Linotype"/>
          <w:b/>
          <w:spacing w:val="-2"/>
          <w:sz w:val="24"/>
        </w:rPr>
        <w:t> </w:t>
      </w:r>
      <w:r>
        <w:rPr>
          <w:rFonts w:ascii="Palatino Linotype"/>
          <w:b/>
          <w:sz w:val="24"/>
        </w:rPr>
        <w:t>:-</w:t>
      </w:r>
    </w:p>
    <w:p>
      <w:pPr>
        <w:pStyle w:val="ListParagraph"/>
        <w:numPr>
          <w:ilvl w:val="0"/>
          <w:numId w:val="1"/>
        </w:numPr>
        <w:tabs>
          <w:tab w:pos="1793" w:val="left" w:leader="none"/>
        </w:tabs>
        <w:spacing w:line="208" w:lineRule="auto" w:before="17" w:after="0"/>
        <w:ind w:left="1792" w:right="231" w:hanging="360"/>
        <w:jc w:val="both"/>
        <w:rPr>
          <w:sz w:val="20"/>
        </w:rPr>
      </w:pPr>
      <w:r>
        <w:rPr>
          <w:w w:val="105"/>
          <w:sz w:val="20"/>
        </w:rPr>
        <w:t>Verification of client credit worthiness from documents submitted to approve finance for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Letter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of credit,</w:t>
      </w:r>
      <w:r>
        <w:rPr>
          <w:spacing w:val="3"/>
          <w:w w:val="105"/>
          <w:sz w:val="20"/>
        </w:rPr>
        <w:t> </w:t>
      </w:r>
      <w:r>
        <w:rPr>
          <w:w w:val="105"/>
          <w:sz w:val="20"/>
        </w:rPr>
        <w:t>open</w:t>
      </w:r>
      <w:r>
        <w:rPr>
          <w:spacing w:val="3"/>
          <w:w w:val="105"/>
          <w:sz w:val="20"/>
        </w:rPr>
        <w:t> </w:t>
      </w:r>
      <w:r>
        <w:rPr>
          <w:w w:val="105"/>
          <w:sz w:val="20"/>
        </w:rPr>
        <w:t>account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TR,</w:t>
      </w:r>
      <w:r>
        <w:rPr>
          <w:spacing w:val="4"/>
          <w:w w:val="105"/>
          <w:sz w:val="20"/>
        </w:rPr>
        <w:t> </w:t>
      </w:r>
      <w:r>
        <w:rPr>
          <w:w w:val="105"/>
          <w:sz w:val="20"/>
        </w:rPr>
        <w:t>Payments.</w:t>
      </w:r>
    </w:p>
    <w:p>
      <w:pPr>
        <w:pStyle w:val="ListParagraph"/>
        <w:numPr>
          <w:ilvl w:val="0"/>
          <w:numId w:val="1"/>
        </w:numPr>
        <w:tabs>
          <w:tab w:pos="1793" w:val="left" w:leader="none"/>
        </w:tabs>
        <w:spacing w:line="237" w:lineRule="auto" w:before="21" w:after="0"/>
        <w:ind w:left="1792" w:right="215" w:hanging="360"/>
        <w:jc w:val="both"/>
        <w:rPr>
          <w:sz w:val="20"/>
        </w:rPr>
      </w:pPr>
      <w:r>
        <w:rPr>
          <w:w w:val="105"/>
          <w:sz w:val="20"/>
        </w:rPr>
        <w:t>Identifying and addressing red flags in Trade documentation (Ex: Amended letters of credit</w:t>
      </w:r>
      <w:r>
        <w:rPr>
          <w:spacing w:val="-44"/>
          <w:w w:val="105"/>
          <w:sz w:val="20"/>
        </w:rPr>
        <w:t> </w:t>
      </w:r>
      <w:r>
        <w:rPr>
          <w:w w:val="105"/>
          <w:sz w:val="20"/>
        </w:rPr>
        <w:t>without justification, Discrepancies in the description of goods or commodity in the invoice</w:t>
      </w:r>
      <w:r>
        <w:rPr>
          <w:spacing w:val="-44"/>
          <w:w w:val="105"/>
          <w:sz w:val="20"/>
        </w:rPr>
        <w:t> </w:t>
      </w:r>
      <w:r>
        <w:rPr>
          <w:w w:val="105"/>
          <w:sz w:val="20"/>
        </w:rPr>
        <w:t>or of the actual goods shipped, Companies operating in jurisdictions where their business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purpose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is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not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fully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understood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there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are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difficulties</w:t>
      </w:r>
      <w:r>
        <w:rPr>
          <w:spacing w:val="2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determining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ownership.)</w:t>
      </w:r>
    </w:p>
    <w:p>
      <w:pPr>
        <w:pStyle w:val="ListParagraph"/>
        <w:numPr>
          <w:ilvl w:val="0"/>
          <w:numId w:val="1"/>
        </w:numPr>
        <w:tabs>
          <w:tab w:pos="1793" w:val="left" w:leader="none"/>
        </w:tabs>
        <w:spacing w:line="244" w:lineRule="exact" w:before="14" w:after="0"/>
        <w:ind w:left="1792" w:right="0" w:hanging="361"/>
        <w:jc w:val="left"/>
        <w:rPr>
          <w:sz w:val="20"/>
        </w:rPr>
      </w:pPr>
      <w:r>
        <w:rPr>
          <w:sz w:val="20"/>
        </w:rPr>
        <w:t>Organizing</w:t>
      </w:r>
      <w:r>
        <w:rPr>
          <w:spacing w:val="18"/>
          <w:sz w:val="20"/>
        </w:rPr>
        <w:t> </w:t>
      </w:r>
      <w:r>
        <w:rPr>
          <w:sz w:val="20"/>
        </w:rPr>
        <w:t>Training</w:t>
      </w:r>
      <w:r>
        <w:rPr>
          <w:spacing w:val="23"/>
          <w:sz w:val="20"/>
        </w:rPr>
        <w:t> </w:t>
      </w:r>
      <w:r>
        <w:rPr>
          <w:sz w:val="20"/>
        </w:rPr>
        <w:t>for</w:t>
      </w:r>
      <w:r>
        <w:rPr>
          <w:spacing w:val="17"/>
          <w:sz w:val="20"/>
        </w:rPr>
        <w:t> </w:t>
      </w:r>
      <w:r>
        <w:rPr>
          <w:sz w:val="20"/>
        </w:rPr>
        <w:t>new</w:t>
      </w:r>
      <w:r>
        <w:rPr>
          <w:spacing w:val="14"/>
          <w:sz w:val="20"/>
        </w:rPr>
        <w:t> </w:t>
      </w:r>
      <w:r>
        <w:rPr>
          <w:sz w:val="20"/>
        </w:rPr>
        <w:t>recruits</w:t>
      </w:r>
    </w:p>
    <w:p>
      <w:pPr>
        <w:pStyle w:val="ListParagraph"/>
        <w:numPr>
          <w:ilvl w:val="0"/>
          <w:numId w:val="1"/>
        </w:numPr>
        <w:tabs>
          <w:tab w:pos="1793" w:val="left" w:leader="none"/>
        </w:tabs>
        <w:spacing w:line="239" w:lineRule="exact" w:before="0" w:after="0"/>
        <w:ind w:left="1792" w:right="0" w:hanging="361"/>
        <w:jc w:val="left"/>
        <w:rPr>
          <w:sz w:val="20"/>
        </w:rPr>
      </w:pPr>
      <w:r>
        <w:rPr>
          <w:sz w:val="20"/>
        </w:rPr>
        <w:t>Deputized</w:t>
      </w:r>
      <w:r>
        <w:rPr>
          <w:spacing w:val="3"/>
          <w:sz w:val="20"/>
        </w:rPr>
        <w:t> </w:t>
      </w:r>
      <w:r>
        <w:rPr>
          <w:sz w:val="20"/>
        </w:rPr>
        <w:t>by</w:t>
      </w:r>
      <w:r>
        <w:rPr>
          <w:spacing w:val="4"/>
          <w:sz w:val="20"/>
        </w:rPr>
        <w:t> </w:t>
      </w:r>
      <w:r>
        <w:rPr>
          <w:sz w:val="20"/>
        </w:rPr>
        <w:t>Team</w:t>
      </w:r>
      <w:r>
        <w:rPr>
          <w:spacing w:val="2"/>
          <w:sz w:val="20"/>
        </w:rPr>
        <w:t> </w:t>
      </w:r>
      <w:r>
        <w:rPr>
          <w:sz w:val="20"/>
        </w:rPr>
        <w:t>lead</w:t>
      </w:r>
      <w:r>
        <w:rPr>
          <w:spacing w:val="4"/>
          <w:sz w:val="20"/>
        </w:rPr>
        <w:t> </w:t>
      </w:r>
      <w:r>
        <w:rPr>
          <w:sz w:val="20"/>
        </w:rPr>
        <w:t>to</w:t>
      </w:r>
      <w:r>
        <w:rPr>
          <w:spacing w:val="1"/>
          <w:sz w:val="20"/>
        </w:rPr>
        <w:t> </w:t>
      </w:r>
      <w:r>
        <w:rPr>
          <w:sz w:val="20"/>
        </w:rPr>
        <w:t>oversee</w:t>
      </w:r>
      <w:r>
        <w:rPr>
          <w:spacing w:val="3"/>
          <w:sz w:val="20"/>
        </w:rPr>
        <w:t> </w:t>
      </w:r>
      <w:r>
        <w:rPr>
          <w:sz w:val="20"/>
        </w:rPr>
        <w:t>that</w:t>
      </w:r>
      <w:r>
        <w:rPr>
          <w:spacing w:val="2"/>
          <w:sz w:val="20"/>
        </w:rPr>
        <w:t> </w:t>
      </w:r>
      <w:r>
        <w:rPr>
          <w:sz w:val="20"/>
        </w:rPr>
        <w:t>SLAs</w:t>
      </w:r>
      <w:r>
        <w:rPr>
          <w:spacing w:val="2"/>
          <w:sz w:val="20"/>
        </w:rPr>
        <w:t> </w:t>
      </w:r>
      <w:r>
        <w:rPr>
          <w:sz w:val="20"/>
        </w:rPr>
        <w:t>are</w:t>
      </w:r>
      <w:r>
        <w:rPr>
          <w:spacing w:val="10"/>
          <w:sz w:val="20"/>
        </w:rPr>
        <w:t> </w:t>
      </w:r>
      <w:r>
        <w:rPr>
          <w:sz w:val="20"/>
        </w:rPr>
        <w:t>met</w:t>
      </w:r>
      <w:r>
        <w:rPr>
          <w:spacing w:val="11"/>
          <w:sz w:val="20"/>
        </w:rPr>
        <w:t> </w:t>
      </w:r>
      <w:r>
        <w:rPr>
          <w:sz w:val="20"/>
        </w:rPr>
        <w:t>by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-2"/>
          <w:sz w:val="20"/>
        </w:rPr>
        <w:t> </w:t>
      </w:r>
      <w:r>
        <w:rPr>
          <w:sz w:val="20"/>
        </w:rPr>
        <w:t>team</w:t>
      </w:r>
      <w:r>
        <w:rPr>
          <w:spacing w:val="6"/>
          <w:sz w:val="20"/>
        </w:rPr>
        <w:t> </w:t>
      </w:r>
      <w:r>
        <w:rPr>
          <w:sz w:val="20"/>
        </w:rPr>
        <w:t>in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3"/>
          <w:sz w:val="20"/>
        </w:rPr>
        <w:t> </w:t>
      </w:r>
      <w:r>
        <w:rPr>
          <w:sz w:val="20"/>
        </w:rPr>
        <w:t>absence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8"/>
          <w:sz w:val="20"/>
        </w:rPr>
        <w:t> </w:t>
      </w:r>
      <w:r>
        <w:rPr>
          <w:sz w:val="20"/>
        </w:rPr>
        <w:t>team</w:t>
      </w:r>
      <w:r>
        <w:rPr>
          <w:spacing w:val="7"/>
          <w:sz w:val="20"/>
        </w:rPr>
        <w:t> </w:t>
      </w:r>
      <w:r>
        <w:rPr>
          <w:sz w:val="20"/>
        </w:rPr>
        <w:t>lead.</w:t>
      </w:r>
    </w:p>
    <w:p>
      <w:pPr>
        <w:pStyle w:val="ListParagraph"/>
        <w:numPr>
          <w:ilvl w:val="0"/>
          <w:numId w:val="1"/>
        </w:numPr>
        <w:tabs>
          <w:tab w:pos="1793" w:val="left" w:leader="none"/>
        </w:tabs>
        <w:spacing w:line="245" w:lineRule="exact" w:before="0" w:after="0"/>
        <w:ind w:left="1792" w:right="0" w:hanging="361"/>
        <w:jc w:val="left"/>
        <w:rPr>
          <w:sz w:val="20"/>
        </w:rPr>
      </w:pPr>
      <w:r>
        <w:rPr>
          <w:sz w:val="20"/>
        </w:rPr>
        <w:t>To</w:t>
      </w:r>
      <w:r>
        <w:rPr>
          <w:spacing w:val="15"/>
          <w:sz w:val="20"/>
        </w:rPr>
        <w:t> </w:t>
      </w:r>
      <w:r>
        <w:rPr>
          <w:sz w:val="20"/>
        </w:rPr>
        <w:t>ensure</w:t>
      </w:r>
      <w:r>
        <w:rPr>
          <w:spacing w:val="15"/>
          <w:sz w:val="20"/>
        </w:rPr>
        <w:t> </w:t>
      </w:r>
      <w:r>
        <w:rPr>
          <w:sz w:val="20"/>
        </w:rPr>
        <w:t>that</w:t>
      </w:r>
      <w:r>
        <w:rPr>
          <w:spacing w:val="19"/>
          <w:sz w:val="20"/>
        </w:rPr>
        <w:t> </w:t>
      </w:r>
      <w:r>
        <w:rPr>
          <w:sz w:val="20"/>
        </w:rPr>
        <w:t>risk</w:t>
      </w:r>
      <w:r>
        <w:rPr>
          <w:spacing w:val="18"/>
          <w:sz w:val="20"/>
        </w:rPr>
        <w:t> </w:t>
      </w:r>
      <w:r>
        <w:rPr>
          <w:sz w:val="20"/>
        </w:rPr>
        <w:t>involved</w:t>
      </w:r>
      <w:r>
        <w:rPr>
          <w:spacing w:val="5"/>
          <w:sz w:val="20"/>
        </w:rPr>
        <w:t> </w:t>
      </w:r>
      <w:r>
        <w:rPr>
          <w:sz w:val="20"/>
        </w:rPr>
        <w:t>in</w:t>
      </w:r>
      <w:r>
        <w:rPr>
          <w:spacing w:val="14"/>
          <w:sz w:val="20"/>
        </w:rPr>
        <w:t> </w:t>
      </w:r>
      <w:r>
        <w:rPr>
          <w:sz w:val="20"/>
        </w:rPr>
        <w:t>delivering</w:t>
      </w:r>
      <w:r>
        <w:rPr>
          <w:spacing w:val="20"/>
          <w:sz w:val="20"/>
        </w:rPr>
        <w:t> </w:t>
      </w:r>
      <w:r>
        <w:rPr>
          <w:sz w:val="20"/>
        </w:rPr>
        <w:t>the</w:t>
      </w:r>
      <w:r>
        <w:rPr>
          <w:spacing w:val="15"/>
          <w:sz w:val="20"/>
        </w:rPr>
        <w:t> </w:t>
      </w:r>
      <w:r>
        <w:rPr>
          <w:sz w:val="20"/>
        </w:rPr>
        <w:t>product</w:t>
      </w:r>
      <w:r>
        <w:rPr>
          <w:spacing w:val="23"/>
          <w:sz w:val="20"/>
        </w:rPr>
        <w:t> </w:t>
      </w:r>
      <w:r>
        <w:rPr>
          <w:sz w:val="20"/>
        </w:rPr>
        <w:t>are</w:t>
      </w:r>
      <w:r>
        <w:rPr>
          <w:spacing w:val="24"/>
          <w:sz w:val="20"/>
        </w:rPr>
        <w:t> </w:t>
      </w:r>
      <w:r>
        <w:rPr>
          <w:sz w:val="20"/>
        </w:rPr>
        <w:t>monitored</w:t>
      </w:r>
      <w:r>
        <w:rPr>
          <w:spacing w:val="11"/>
          <w:sz w:val="20"/>
        </w:rPr>
        <w:t> </w:t>
      </w:r>
      <w:r>
        <w:rPr>
          <w:sz w:val="20"/>
        </w:rPr>
        <w:t>and</w:t>
      </w:r>
      <w:r>
        <w:rPr>
          <w:spacing w:val="8"/>
          <w:sz w:val="20"/>
        </w:rPr>
        <w:t> </w:t>
      </w:r>
      <w:r>
        <w:rPr>
          <w:sz w:val="20"/>
        </w:rPr>
        <w:t>mitigated.</w:t>
      </w:r>
    </w:p>
    <w:p>
      <w:pPr>
        <w:spacing w:after="0" w:line="245" w:lineRule="exact"/>
        <w:jc w:val="left"/>
        <w:rPr>
          <w:sz w:val="20"/>
        </w:rPr>
        <w:sectPr>
          <w:footerReference w:type="default" r:id="rId5"/>
          <w:type w:val="continuous"/>
          <w:pgSz w:w="11920" w:h="16560"/>
          <w:pgMar w:footer="724" w:top="1140" w:bottom="920" w:left="800" w:right="94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pgNumType w:start="1"/>
        </w:sectPr>
      </w:pPr>
    </w:p>
    <w:p>
      <w:pPr>
        <w:pStyle w:val="Heading1"/>
        <w:spacing w:line="206" w:lineRule="auto" w:before="81"/>
        <w:ind w:left="100" w:right="3312"/>
      </w:pPr>
      <w:r>
        <w:rPr/>
        <w:t>Urban Money </w:t>
      </w:r>
      <w:r>
        <w:rPr>
          <w:rFonts w:ascii="Trebuchet MS" w:hAnsi="Trebuchet MS"/>
          <w:i/>
        </w:rPr>
        <w:t>– </w:t>
      </w:r>
      <w:r>
        <w:rPr/>
        <w:t>Mortgage Advisor (February 2021 </w:t>
      </w:r>
      <w:r>
        <w:rPr>
          <w:rFonts w:ascii="Trebuchet MS" w:hAnsi="Trebuchet MS"/>
          <w:i/>
        </w:rPr>
        <w:t>– </w:t>
      </w:r>
      <w:r>
        <w:rPr/>
        <w:t>December</w:t>
      </w:r>
      <w:r>
        <w:rPr>
          <w:spacing w:val="-57"/>
        </w:rPr>
        <w:t> </w:t>
      </w:r>
      <w:r>
        <w:rPr>
          <w:spacing w:val="-1"/>
        </w:rPr>
        <w:t>2021)Location</w:t>
      </w:r>
      <w:r>
        <w:rPr/>
        <w:t> </w:t>
      </w:r>
      <w:r>
        <w:rPr>
          <w:rFonts w:ascii="Trebuchet MS" w:hAnsi="Trebuchet MS"/>
          <w:i/>
        </w:rPr>
        <w:t>–</w:t>
      </w:r>
      <w:r>
        <w:rPr>
          <w:rFonts w:ascii="Trebuchet MS" w:hAnsi="Trebuchet MS"/>
          <w:i/>
          <w:spacing w:val="-22"/>
        </w:rPr>
        <w:t> </w:t>
      </w:r>
      <w:r>
        <w:rPr>
          <w:rFonts w:ascii="Arial" w:hAnsi="Arial"/>
        </w:rPr>
        <w:t>Dubai</w:t>
      </w:r>
      <w:r>
        <w:rPr>
          <w:rFonts w:ascii="Arial" w:hAnsi="Arial"/>
          <w:spacing w:val="-23"/>
        </w:rPr>
        <w:t> </w:t>
      </w:r>
      <w:r>
        <w:rPr/>
        <w:t>,</w:t>
      </w:r>
      <w:r>
        <w:rPr>
          <w:spacing w:val="-3"/>
        </w:rPr>
        <w:t> </w:t>
      </w:r>
      <w:r>
        <w:rPr/>
        <w:t>UAE</w:t>
      </w:r>
    </w:p>
    <w:p>
      <w:pPr>
        <w:pStyle w:val="BodyText"/>
        <w:spacing w:before="7"/>
        <w:ind w:left="0"/>
        <w:rPr>
          <w:rFonts w:ascii="Palatino Linotype"/>
          <w:b/>
          <w:sz w:val="21"/>
        </w:rPr>
      </w:pPr>
    </w:p>
    <w:p>
      <w:pPr>
        <w:spacing w:line="218" w:lineRule="auto" w:before="0"/>
        <w:ind w:left="352" w:right="0" w:firstLine="0"/>
        <w:jc w:val="left"/>
        <w:rPr>
          <w:rFonts w:ascii="Palatino Linotype"/>
          <w:i/>
          <w:sz w:val="24"/>
        </w:rPr>
      </w:pPr>
      <w:r>
        <w:rPr>
          <w:rFonts w:ascii="Palatino Linotype"/>
          <w:i/>
          <w:sz w:val="24"/>
        </w:rPr>
        <w:t>Part of</w:t>
      </w:r>
      <w:r>
        <w:rPr>
          <w:rFonts w:ascii="Palatino Linotype"/>
          <w:i/>
          <w:spacing w:val="-6"/>
          <w:sz w:val="24"/>
        </w:rPr>
        <w:t> </w:t>
      </w:r>
      <w:r>
        <w:rPr>
          <w:rFonts w:ascii="Palatino Linotype"/>
          <w:i/>
          <w:sz w:val="24"/>
        </w:rPr>
        <w:t>the</w:t>
      </w:r>
      <w:r>
        <w:rPr>
          <w:rFonts w:ascii="Palatino Linotype"/>
          <w:i/>
          <w:spacing w:val="-9"/>
          <w:sz w:val="24"/>
        </w:rPr>
        <w:t> </w:t>
      </w:r>
      <w:r>
        <w:rPr>
          <w:rFonts w:ascii="Palatino Linotype"/>
          <w:i/>
          <w:sz w:val="24"/>
        </w:rPr>
        <w:t>Trade</w:t>
      </w:r>
      <w:r>
        <w:rPr>
          <w:rFonts w:ascii="Palatino Linotype"/>
          <w:i/>
          <w:spacing w:val="-4"/>
          <w:sz w:val="24"/>
        </w:rPr>
        <w:t> </w:t>
      </w:r>
      <w:r>
        <w:rPr>
          <w:rFonts w:ascii="Palatino Linotype"/>
          <w:i/>
          <w:sz w:val="24"/>
        </w:rPr>
        <w:t>Finance</w:t>
      </w:r>
      <w:r>
        <w:rPr>
          <w:rFonts w:ascii="Palatino Linotype"/>
          <w:i/>
          <w:spacing w:val="-2"/>
          <w:sz w:val="24"/>
        </w:rPr>
        <w:t> </w:t>
      </w:r>
      <w:r>
        <w:rPr>
          <w:rFonts w:ascii="Palatino Linotype"/>
          <w:i/>
          <w:sz w:val="24"/>
        </w:rPr>
        <w:t>team</w:t>
      </w:r>
      <w:r>
        <w:rPr>
          <w:rFonts w:ascii="Palatino Linotype"/>
          <w:i/>
          <w:spacing w:val="-3"/>
          <w:sz w:val="24"/>
        </w:rPr>
        <w:t> </w:t>
      </w:r>
      <w:r>
        <w:rPr>
          <w:rFonts w:ascii="Palatino Linotype"/>
          <w:i/>
          <w:sz w:val="24"/>
        </w:rPr>
        <w:t>that</w:t>
      </w:r>
      <w:r>
        <w:rPr>
          <w:rFonts w:ascii="Palatino Linotype"/>
          <w:i/>
          <w:spacing w:val="-5"/>
          <w:sz w:val="24"/>
        </w:rPr>
        <w:t> </w:t>
      </w:r>
      <w:r>
        <w:rPr>
          <w:rFonts w:ascii="Palatino Linotype"/>
          <w:i/>
          <w:sz w:val="24"/>
        </w:rPr>
        <w:t>provides</w:t>
      </w:r>
      <w:r>
        <w:rPr>
          <w:rFonts w:ascii="Palatino Linotype"/>
          <w:i/>
          <w:spacing w:val="-3"/>
          <w:sz w:val="24"/>
        </w:rPr>
        <w:t> </w:t>
      </w:r>
      <w:r>
        <w:rPr>
          <w:rFonts w:ascii="Palatino Linotype"/>
          <w:i/>
          <w:sz w:val="24"/>
        </w:rPr>
        <w:t>a</w:t>
      </w:r>
      <w:r>
        <w:rPr>
          <w:rFonts w:ascii="Palatino Linotype"/>
          <w:i/>
          <w:spacing w:val="-7"/>
          <w:sz w:val="24"/>
        </w:rPr>
        <w:t> </w:t>
      </w:r>
      <w:r>
        <w:rPr>
          <w:rFonts w:ascii="Palatino Linotype"/>
          <w:i/>
          <w:sz w:val="24"/>
        </w:rPr>
        <w:t>crucial</w:t>
      </w:r>
      <w:r>
        <w:rPr>
          <w:rFonts w:ascii="Palatino Linotype"/>
          <w:i/>
          <w:spacing w:val="-5"/>
          <w:sz w:val="24"/>
        </w:rPr>
        <w:t> </w:t>
      </w:r>
      <w:r>
        <w:rPr>
          <w:rFonts w:ascii="Palatino Linotype"/>
          <w:i/>
          <w:sz w:val="24"/>
        </w:rPr>
        <w:t>support</w:t>
      </w:r>
      <w:r>
        <w:rPr>
          <w:rFonts w:ascii="Palatino Linotype"/>
          <w:i/>
          <w:spacing w:val="1"/>
          <w:sz w:val="24"/>
        </w:rPr>
        <w:t> </w:t>
      </w:r>
      <w:r>
        <w:rPr>
          <w:rFonts w:ascii="Palatino Linotype"/>
          <w:i/>
          <w:sz w:val="24"/>
        </w:rPr>
        <w:t>to</w:t>
      </w:r>
      <w:r>
        <w:rPr>
          <w:rFonts w:ascii="Palatino Linotype"/>
          <w:i/>
          <w:spacing w:val="-10"/>
          <w:sz w:val="24"/>
        </w:rPr>
        <w:t> </w:t>
      </w:r>
      <w:r>
        <w:rPr>
          <w:rFonts w:ascii="Palatino Linotype"/>
          <w:i/>
          <w:sz w:val="24"/>
        </w:rPr>
        <w:t>the</w:t>
      </w:r>
      <w:r>
        <w:rPr>
          <w:rFonts w:ascii="Palatino Linotype"/>
          <w:i/>
          <w:spacing w:val="-2"/>
          <w:sz w:val="24"/>
        </w:rPr>
        <w:t> </w:t>
      </w:r>
      <w:r>
        <w:rPr>
          <w:rFonts w:ascii="Palatino Linotype"/>
          <w:i/>
          <w:sz w:val="24"/>
        </w:rPr>
        <w:t>bank</w:t>
      </w:r>
      <w:r>
        <w:rPr>
          <w:rFonts w:ascii="Palatino Linotype"/>
          <w:i/>
          <w:spacing w:val="-7"/>
          <w:sz w:val="24"/>
        </w:rPr>
        <w:t> </w:t>
      </w:r>
      <w:r>
        <w:rPr>
          <w:rFonts w:ascii="Palatino Linotype"/>
          <w:i/>
          <w:sz w:val="24"/>
        </w:rPr>
        <w:t>in</w:t>
      </w:r>
      <w:r>
        <w:rPr>
          <w:rFonts w:ascii="Palatino Linotype"/>
          <w:i/>
          <w:spacing w:val="-5"/>
          <w:sz w:val="24"/>
        </w:rPr>
        <w:t> </w:t>
      </w:r>
      <w:r>
        <w:rPr>
          <w:rFonts w:ascii="Palatino Linotype"/>
          <w:i/>
          <w:sz w:val="24"/>
        </w:rPr>
        <w:t>verifying</w:t>
      </w:r>
      <w:r>
        <w:rPr>
          <w:rFonts w:ascii="Palatino Linotype"/>
          <w:i/>
          <w:spacing w:val="-5"/>
          <w:sz w:val="24"/>
        </w:rPr>
        <w:t> </w:t>
      </w:r>
      <w:r>
        <w:rPr>
          <w:rFonts w:ascii="Palatino Linotype"/>
          <w:i/>
          <w:sz w:val="24"/>
        </w:rPr>
        <w:t>the</w:t>
      </w:r>
      <w:r>
        <w:rPr>
          <w:rFonts w:ascii="Palatino Linotype"/>
          <w:i/>
          <w:spacing w:val="-57"/>
          <w:sz w:val="24"/>
        </w:rPr>
        <w:t> </w:t>
      </w:r>
      <w:r>
        <w:rPr>
          <w:rFonts w:ascii="Palatino Linotype"/>
          <w:i/>
          <w:sz w:val="24"/>
        </w:rPr>
        <w:t>documentation</w:t>
      </w:r>
      <w:r>
        <w:rPr>
          <w:rFonts w:ascii="Palatino Linotype"/>
          <w:i/>
          <w:spacing w:val="-1"/>
          <w:sz w:val="24"/>
        </w:rPr>
        <w:t> </w:t>
      </w:r>
      <w:r>
        <w:rPr>
          <w:rFonts w:ascii="Palatino Linotype"/>
          <w:i/>
          <w:sz w:val="24"/>
        </w:rPr>
        <w:t>provided</w:t>
      </w:r>
      <w:r>
        <w:rPr>
          <w:rFonts w:ascii="Palatino Linotype"/>
          <w:i/>
          <w:spacing w:val="4"/>
          <w:sz w:val="24"/>
        </w:rPr>
        <w:t> </w:t>
      </w:r>
      <w:r>
        <w:rPr>
          <w:rFonts w:ascii="Palatino Linotype"/>
          <w:i/>
          <w:sz w:val="24"/>
        </w:rPr>
        <w:t>by</w:t>
      </w:r>
      <w:r>
        <w:rPr>
          <w:rFonts w:ascii="Palatino Linotype"/>
          <w:i/>
          <w:spacing w:val="-1"/>
          <w:sz w:val="24"/>
        </w:rPr>
        <w:t> </w:t>
      </w:r>
      <w:r>
        <w:rPr>
          <w:rFonts w:ascii="Palatino Linotype"/>
          <w:i/>
          <w:sz w:val="24"/>
        </w:rPr>
        <w:t>Clients</w:t>
      </w:r>
      <w:r>
        <w:rPr>
          <w:rFonts w:ascii="Palatino Linotype"/>
          <w:i/>
          <w:spacing w:val="-2"/>
          <w:sz w:val="24"/>
        </w:rPr>
        <w:t> </w:t>
      </w:r>
      <w:r>
        <w:rPr>
          <w:rFonts w:ascii="Palatino Linotype"/>
          <w:i/>
          <w:sz w:val="24"/>
        </w:rPr>
        <w:t>to</w:t>
      </w:r>
      <w:r>
        <w:rPr>
          <w:rFonts w:ascii="Palatino Linotype"/>
          <w:i/>
          <w:spacing w:val="-5"/>
          <w:sz w:val="24"/>
        </w:rPr>
        <w:t> </w:t>
      </w:r>
      <w:r>
        <w:rPr>
          <w:rFonts w:ascii="Palatino Linotype"/>
          <w:i/>
          <w:sz w:val="24"/>
        </w:rPr>
        <w:t>finance their commercial</w:t>
      </w:r>
      <w:r>
        <w:rPr>
          <w:rFonts w:ascii="Palatino Linotype"/>
          <w:i/>
          <w:spacing w:val="-2"/>
          <w:sz w:val="24"/>
        </w:rPr>
        <w:t> </w:t>
      </w:r>
      <w:r>
        <w:rPr>
          <w:rFonts w:ascii="Palatino Linotype"/>
          <w:i/>
          <w:sz w:val="24"/>
        </w:rPr>
        <w:t>activities.</w:t>
      </w:r>
    </w:p>
    <w:p>
      <w:pPr>
        <w:pStyle w:val="Heading1"/>
        <w:spacing w:line="324" w:lineRule="exact" w:before="12"/>
      </w:pPr>
      <w:r>
        <w:rPr/>
        <w:drawing>
          <wp:anchor distT="0" distB="0" distL="0" distR="0" allowOverlap="1" layoutInCell="1" locked="0" behindDoc="0" simplePos="0" relativeHeight="15740928">
            <wp:simplePos x="0" y="0"/>
            <wp:positionH relativeFrom="page">
              <wp:posOffset>745236</wp:posOffset>
            </wp:positionH>
            <wp:positionV relativeFrom="paragraph">
              <wp:posOffset>85060</wp:posOffset>
            </wp:positionV>
            <wp:extent cx="65532" cy="67055"/>
            <wp:effectExtent l="0" t="0" r="0" b="0"/>
            <wp:wrapNone/>
            <wp:docPr id="29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2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Experience:-</w:t>
      </w:r>
    </w:p>
    <w:p>
      <w:pPr>
        <w:pStyle w:val="ListParagraph"/>
        <w:numPr>
          <w:ilvl w:val="0"/>
          <w:numId w:val="1"/>
        </w:numPr>
        <w:tabs>
          <w:tab w:pos="1793" w:val="left" w:leader="none"/>
        </w:tabs>
        <w:spacing w:line="239" w:lineRule="exact" w:before="0" w:after="0"/>
        <w:ind w:left="1792" w:right="0" w:hanging="361"/>
        <w:jc w:val="both"/>
        <w:rPr>
          <w:sz w:val="20"/>
        </w:rPr>
      </w:pPr>
      <w:r>
        <w:rPr>
          <w:sz w:val="20"/>
        </w:rPr>
        <w:t>Identifying</w:t>
      </w:r>
      <w:r>
        <w:rPr>
          <w:spacing w:val="21"/>
          <w:sz w:val="20"/>
        </w:rPr>
        <w:t> </w:t>
      </w:r>
      <w:r>
        <w:rPr>
          <w:sz w:val="20"/>
        </w:rPr>
        <w:t>the</w:t>
      </w:r>
      <w:r>
        <w:rPr>
          <w:spacing w:val="18"/>
          <w:sz w:val="20"/>
        </w:rPr>
        <w:t> </w:t>
      </w:r>
      <w:r>
        <w:rPr>
          <w:sz w:val="20"/>
        </w:rPr>
        <w:t>defaulted</w:t>
      </w:r>
      <w:r>
        <w:rPr>
          <w:spacing w:val="17"/>
          <w:sz w:val="20"/>
        </w:rPr>
        <w:t> </w:t>
      </w:r>
      <w:r>
        <w:rPr>
          <w:sz w:val="20"/>
        </w:rPr>
        <w:t>loans</w:t>
      </w:r>
      <w:r>
        <w:rPr>
          <w:spacing w:val="16"/>
          <w:sz w:val="20"/>
        </w:rPr>
        <w:t> </w:t>
      </w:r>
      <w:r>
        <w:rPr>
          <w:sz w:val="20"/>
        </w:rPr>
        <w:t>in</w:t>
      </w:r>
      <w:r>
        <w:rPr>
          <w:spacing w:val="13"/>
          <w:sz w:val="20"/>
        </w:rPr>
        <w:t> </w:t>
      </w:r>
      <w:r>
        <w:rPr>
          <w:sz w:val="20"/>
        </w:rPr>
        <w:t>the</w:t>
      </w:r>
      <w:r>
        <w:rPr>
          <w:spacing w:val="12"/>
          <w:sz w:val="20"/>
        </w:rPr>
        <w:t> </w:t>
      </w:r>
      <w:r>
        <w:rPr>
          <w:sz w:val="20"/>
        </w:rPr>
        <w:t>portfolio.</w:t>
      </w:r>
    </w:p>
    <w:p>
      <w:pPr>
        <w:pStyle w:val="ListParagraph"/>
        <w:numPr>
          <w:ilvl w:val="0"/>
          <w:numId w:val="1"/>
        </w:numPr>
        <w:tabs>
          <w:tab w:pos="1793" w:val="left" w:leader="none"/>
        </w:tabs>
        <w:spacing w:line="204" w:lineRule="auto" w:before="15" w:after="0"/>
        <w:ind w:left="1792" w:right="282" w:hanging="360"/>
        <w:jc w:val="both"/>
        <w:rPr>
          <w:sz w:val="20"/>
        </w:rPr>
      </w:pPr>
      <w:r>
        <w:rPr>
          <w:w w:val="105"/>
          <w:sz w:val="20"/>
        </w:rPr>
        <w:t>Lease Review Tracking: Going through the Loan documents and determining whether a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Lease agreement</w:t>
      </w:r>
      <w:r>
        <w:rPr>
          <w:spacing w:val="5"/>
          <w:w w:val="105"/>
          <w:sz w:val="20"/>
        </w:rPr>
        <w:t> </w:t>
      </w:r>
      <w:r>
        <w:rPr>
          <w:w w:val="105"/>
          <w:sz w:val="20"/>
        </w:rPr>
        <w:t>required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Lenders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consent</w:t>
      </w:r>
      <w:r>
        <w:rPr>
          <w:spacing w:val="3"/>
          <w:w w:val="105"/>
          <w:sz w:val="20"/>
        </w:rPr>
        <w:t> </w:t>
      </w:r>
      <w:r>
        <w:rPr>
          <w:w w:val="105"/>
          <w:sz w:val="20"/>
        </w:rPr>
        <w:t>or</w:t>
      </w:r>
      <w:r>
        <w:rPr>
          <w:spacing w:val="4"/>
          <w:w w:val="105"/>
          <w:sz w:val="20"/>
        </w:rPr>
        <w:t> </w:t>
      </w:r>
      <w:r>
        <w:rPr>
          <w:w w:val="105"/>
          <w:sz w:val="20"/>
        </w:rPr>
        <w:t>not.</w:t>
      </w:r>
    </w:p>
    <w:p>
      <w:pPr>
        <w:pStyle w:val="ListParagraph"/>
        <w:numPr>
          <w:ilvl w:val="0"/>
          <w:numId w:val="1"/>
        </w:numPr>
        <w:tabs>
          <w:tab w:pos="1793" w:val="left" w:leader="none"/>
        </w:tabs>
        <w:spacing w:line="213" w:lineRule="auto" w:before="45" w:after="0"/>
        <w:ind w:left="1792" w:right="268" w:hanging="360"/>
        <w:jc w:val="both"/>
        <w:rPr>
          <w:sz w:val="20"/>
        </w:rPr>
      </w:pPr>
      <w:r>
        <w:rPr>
          <w:sz w:val="20"/>
        </w:rPr>
        <w:t>Lease Reviews: Reviewing the entire Lease agreement and amendments and prepare a write</w:t>
      </w:r>
      <w:r>
        <w:rPr>
          <w:spacing w:val="1"/>
          <w:sz w:val="20"/>
        </w:rPr>
        <w:t> </w:t>
      </w:r>
      <w:r>
        <w:rPr>
          <w:w w:val="105"/>
          <w:sz w:val="20"/>
        </w:rPr>
        <w:t>up.</w:t>
      </w:r>
    </w:p>
    <w:p>
      <w:pPr>
        <w:pStyle w:val="ListParagraph"/>
        <w:numPr>
          <w:ilvl w:val="0"/>
          <w:numId w:val="1"/>
        </w:numPr>
        <w:tabs>
          <w:tab w:pos="1793" w:val="left" w:leader="none"/>
        </w:tabs>
        <w:spacing w:line="208" w:lineRule="auto" w:before="21" w:after="0"/>
        <w:ind w:left="1792" w:right="230" w:hanging="360"/>
        <w:jc w:val="both"/>
        <w:rPr>
          <w:sz w:val="20"/>
        </w:rPr>
      </w:pPr>
      <w:r>
        <w:rPr>
          <w:w w:val="105"/>
          <w:sz w:val="20"/>
        </w:rPr>
        <w:t>Verification of client credit worthiness from documents submitted to approve finance for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Letter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of credit,</w:t>
      </w:r>
      <w:r>
        <w:rPr>
          <w:spacing w:val="3"/>
          <w:w w:val="105"/>
          <w:sz w:val="20"/>
        </w:rPr>
        <w:t> </w:t>
      </w:r>
      <w:r>
        <w:rPr>
          <w:w w:val="105"/>
          <w:sz w:val="20"/>
        </w:rPr>
        <w:t>open</w:t>
      </w:r>
      <w:r>
        <w:rPr>
          <w:spacing w:val="3"/>
          <w:w w:val="105"/>
          <w:sz w:val="20"/>
        </w:rPr>
        <w:t> </w:t>
      </w:r>
      <w:r>
        <w:rPr>
          <w:w w:val="105"/>
          <w:sz w:val="20"/>
        </w:rPr>
        <w:t>account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TR,</w:t>
      </w:r>
      <w:r>
        <w:rPr>
          <w:spacing w:val="4"/>
          <w:w w:val="105"/>
          <w:sz w:val="20"/>
        </w:rPr>
        <w:t> </w:t>
      </w:r>
      <w:r>
        <w:rPr>
          <w:w w:val="105"/>
          <w:sz w:val="20"/>
        </w:rPr>
        <w:t>Payments.</w:t>
      </w:r>
    </w:p>
    <w:p>
      <w:pPr>
        <w:pStyle w:val="ListParagraph"/>
        <w:numPr>
          <w:ilvl w:val="0"/>
          <w:numId w:val="1"/>
        </w:numPr>
        <w:tabs>
          <w:tab w:pos="1793" w:val="left" w:leader="none"/>
        </w:tabs>
        <w:spacing w:line="237" w:lineRule="auto" w:before="21" w:after="0"/>
        <w:ind w:left="1792" w:right="215" w:hanging="360"/>
        <w:jc w:val="both"/>
        <w:rPr>
          <w:sz w:val="20"/>
        </w:rPr>
      </w:pPr>
      <w:r>
        <w:rPr>
          <w:w w:val="105"/>
          <w:sz w:val="20"/>
        </w:rPr>
        <w:t>Identifying and addressing red flags in Trade documentation (Ex: Amended letters of credit</w:t>
      </w:r>
      <w:r>
        <w:rPr>
          <w:spacing w:val="-44"/>
          <w:w w:val="105"/>
          <w:sz w:val="20"/>
        </w:rPr>
        <w:t> </w:t>
      </w:r>
      <w:r>
        <w:rPr>
          <w:w w:val="105"/>
          <w:sz w:val="20"/>
        </w:rPr>
        <w:t>without justification, Discrepancies in the description of goods or commodity in the invoice</w:t>
      </w:r>
      <w:r>
        <w:rPr>
          <w:spacing w:val="-44"/>
          <w:w w:val="105"/>
          <w:sz w:val="20"/>
        </w:rPr>
        <w:t> </w:t>
      </w:r>
      <w:r>
        <w:rPr>
          <w:w w:val="105"/>
          <w:sz w:val="20"/>
        </w:rPr>
        <w:t>or of the actual goods shipped, Companies operating in jurisdictions where their business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purpose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is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not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fully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understood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there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are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difficulties</w:t>
      </w:r>
      <w:r>
        <w:rPr>
          <w:spacing w:val="2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determining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ownership.)</w:t>
      </w:r>
    </w:p>
    <w:p>
      <w:pPr>
        <w:pStyle w:val="ListParagraph"/>
        <w:numPr>
          <w:ilvl w:val="0"/>
          <w:numId w:val="1"/>
        </w:numPr>
        <w:tabs>
          <w:tab w:pos="1793" w:val="left" w:leader="none"/>
        </w:tabs>
        <w:spacing w:line="240" w:lineRule="auto" w:before="15" w:after="0"/>
        <w:ind w:left="1792" w:right="0" w:hanging="361"/>
        <w:jc w:val="both"/>
        <w:rPr>
          <w:sz w:val="20"/>
        </w:rPr>
      </w:pPr>
      <w:r>
        <w:rPr>
          <w:sz w:val="20"/>
        </w:rPr>
        <w:t>Organizing</w:t>
      </w:r>
      <w:r>
        <w:rPr>
          <w:spacing w:val="18"/>
          <w:sz w:val="20"/>
        </w:rPr>
        <w:t> </w:t>
      </w:r>
      <w:r>
        <w:rPr>
          <w:sz w:val="20"/>
        </w:rPr>
        <w:t>Training</w:t>
      </w:r>
      <w:r>
        <w:rPr>
          <w:spacing w:val="23"/>
          <w:sz w:val="20"/>
        </w:rPr>
        <w:t> </w:t>
      </w:r>
      <w:r>
        <w:rPr>
          <w:sz w:val="20"/>
        </w:rPr>
        <w:t>for</w:t>
      </w:r>
      <w:r>
        <w:rPr>
          <w:spacing w:val="17"/>
          <w:sz w:val="20"/>
        </w:rPr>
        <w:t> </w:t>
      </w:r>
      <w:r>
        <w:rPr>
          <w:sz w:val="20"/>
        </w:rPr>
        <w:t>new</w:t>
      </w:r>
      <w:r>
        <w:rPr>
          <w:spacing w:val="14"/>
          <w:sz w:val="20"/>
        </w:rPr>
        <w:t> </w:t>
      </w:r>
      <w:r>
        <w:rPr>
          <w:sz w:val="20"/>
        </w:rPr>
        <w:t>recruits</w:t>
      </w:r>
    </w:p>
    <w:p>
      <w:pPr>
        <w:pStyle w:val="Heading1"/>
        <w:spacing w:line="313" w:lineRule="exact" w:before="173"/>
        <w:ind w:left="352"/>
        <w:rPr>
          <w:rFonts w:ascii="Trebuchet MS" w:hAnsi="Trebuchet MS"/>
          <w:i/>
        </w:rPr>
      </w:pPr>
      <w:r>
        <w:rPr/>
        <w:t>SKL</w:t>
      </w:r>
      <w:r>
        <w:rPr>
          <w:spacing w:val="-4"/>
        </w:rPr>
        <w:t> </w:t>
      </w:r>
      <w:r>
        <w:rPr/>
        <w:t>General</w:t>
      </w:r>
      <w:r>
        <w:rPr>
          <w:spacing w:val="-2"/>
        </w:rPr>
        <w:t> </w:t>
      </w:r>
      <w:r>
        <w:rPr/>
        <w:t>Trading</w:t>
      </w:r>
      <w:r>
        <w:rPr>
          <w:spacing w:val="-5"/>
        </w:rPr>
        <w:t> </w:t>
      </w:r>
      <w:r>
        <w:rPr/>
        <w:t>LLC</w:t>
      </w:r>
      <w:r>
        <w:rPr>
          <w:spacing w:val="1"/>
        </w:rPr>
        <w:t> </w:t>
      </w:r>
      <w:r>
        <w:rPr/>
        <w:t>Accountant</w:t>
      </w:r>
      <w:r>
        <w:rPr>
          <w:spacing w:val="59"/>
        </w:rPr>
        <w:t> </w:t>
      </w:r>
      <w:r>
        <w:rPr/>
        <w:t>-</w:t>
      </w:r>
      <w:r>
        <w:rPr>
          <w:spacing w:val="-5"/>
        </w:rPr>
        <w:t> </w:t>
      </w:r>
      <w:r>
        <w:rPr/>
        <w:t>Processing Team</w:t>
      </w:r>
      <w:r>
        <w:rPr>
          <w:spacing w:val="5"/>
        </w:rPr>
        <w:t> </w:t>
      </w:r>
      <w:r>
        <w:rPr/>
        <w:t>Member</w:t>
      </w:r>
      <w:r>
        <w:rPr>
          <w:spacing w:val="-1"/>
        </w:rPr>
        <w:t> </w:t>
      </w:r>
      <w:r>
        <w:rPr/>
        <w:t>(August</w:t>
      </w:r>
      <w:r>
        <w:rPr>
          <w:spacing w:val="1"/>
        </w:rPr>
        <w:t> </w:t>
      </w:r>
      <w:r>
        <w:rPr/>
        <w:t>2016</w:t>
      </w:r>
      <w:r>
        <w:rPr>
          <w:spacing w:val="-1"/>
        </w:rPr>
        <w:t> </w:t>
      </w:r>
      <w:r>
        <w:rPr>
          <w:rFonts w:ascii="Trebuchet MS" w:hAnsi="Trebuchet MS"/>
          <w:i/>
        </w:rPr>
        <w:t>–</w:t>
      </w:r>
    </w:p>
    <w:p>
      <w:pPr>
        <w:spacing w:line="237" w:lineRule="auto" w:before="0"/>
        <w:ind w:left="712" w:right="4495" w:hanging="361"/>
        <w:jc w:val="left"/>
        <w:rPr>
          <w:rFonts w:ascii="Palatino Linotype" w:hAnsi="Palatino Linotype"/>
          <w:b/>
          <w:sz w:val="24"/>
        </w:rPr>
      </w:pPr>
      <w:r>
        <w:rPr/>
        <w:drawing>
          <wp:anchor distT="0" distB="0" distL="0" distR="0" allowOverlap="1" layoutInCell="1" locked="0" behindDoc="1" simplePos="0" relativeHeight="487499776">
            <wp:simplePos x="0" y="0"/>
            <wp:positionH relativeFrom="page">
              <wp:posOffset>745236</wp:posOffset>
            </wp:positionH>
            <wp:positionV relativeFrom="paragraph">
              <wp:posOffset>275103</wp:posOffset>
            </wp:positionV>
            <wp:extent cx="65532" cy="65532"/>
            <wp:effectExtent l="0" t="0" r="0" b="0"/>
            <wp:wrapNone/>
            <wp:docPr id="31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2" cy="655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alatino Linotype" w:hAnsi="Palatino Linotype"/>
          <w:b/>
          <w:sz w:val="24"/>
        </w:rPr>
        <w:t>January</w:t>
      </w:r>
      <w:r>
        <w:rPr>
          <w:rFonts w:ascii="Palatino Linotype" w:hAnsi="Palatino Linotype"/>
          <w:b/>
          <w:spacing w:val="17"/>
          <w:sz w:val="24"/>
        </w:rPr>
        <w:t> </w:t>
      </w:r>
      <w:r>
        <w:rPr>
          <w:rFonts w:ascii="Palatino Linotype" w:hAnsi="Palatino Linotype"/>
          <w:b/>
          <w:sz w:val="24"/>
        </w:rPr>
        <w:t>2020)</w:t>
      </w:r>
      <w:r>
        <w:rPr>
          <w:rFonts w:ascii="Palatino Linotype" w:hAnsi="Palatino Linotype"/>
          <w:b/>
          <w:spacing w:val="26"/>
          <w:sz w:val="24"/>
        </w:rPr>
        <w:t> </w:t>
      </w:r>
      <w:r>
        <w:rPr>
          <w:rFonts w:ascii="Palatino Linotype" w:hAnsi="Palatino Linotype"/>
          <w:b/>
          <w:sz w:val="24"/>
        </w:rPr>
        <w:t>Location</w:t>
      </w:r>
      <w:r>
        <w:rPr>
          <w:rFonts w:ascii="Palatino Linotype" w:hAnsi="Palatino Linotype"/>
          <w:b/>
          <w:spacing w:val="10"/>
          <w:sz w:val="24"/>
        </w:rPr>
        <w:t> </w:t>
      </w:r>
      <w:r>
        <w:rPr>
          <w:rFonts w:ascii="Trebuchet MS" w:hAnsi="Trebuchet MS"/>
          <w:b/>
          <w:i/>
          <w:sz w:val="24"/>
        </w:rPr>
        <w:t>–</w:t>
      </w:r>
      <w:r>
        <w:rPr>
          <w:rFonts w:ascii="Trebuchet MS" w:hAnsi="Trebuchet MS"/>
          <w:b/>
          <w:i/>
          <w:spacing w:val="-6"/>
          <w:sz w:val="24"/>
        </w:rPr>
        <w:t> </w:t>
      </w:r>
      <w:r>
        <w:rPr>
          <w:rFonts w:ascii="Palatino Linotype" w:hAnsi="Palatino Linotype"/>
          <w:b/>
          <w:sz w:val="24"/>
        </w:rPr>
        <w:t>Dubai,</w:t>
      </w:r>
      <w:r>
        <w:rPr>
          <w:rFonts w:ascii="Palatino Linotype" w:hAnsi="Palatino Linotype"/>
          <w:b/>
          <w:spacing w:val="17"/>
          <w:sz w:val="24"/>
        </w:rPr>
        <w:t> </w:t>
      </w:r>
      <w:r>
        <w:rPr>
          <w:rFonts w:ascii="Palatino Linotype" w:hAnsi="Palatino Linotype"/>
          <w:b/>
          <w:sz w:val="24"/>
        </w:rPr>
        <w:t>UAE</w:t>
      </w:r>
      <w:r>
        <w:rPr>
          <w:rFonts w:ascii="Palatino Linotype" w:hAnsi="Palatino Linotype"/>
          <w:b/>
          <w:spacing w:val="-57"/>
          <w:sz w:val="24"/>
        </w:rPr>
        <w:t> </w:t>
      </w:r>
      <w:r>
        <w:rPr>
          <w:rFonts w:ascii="Palatino Linotype" w:hAnsi="Palatino Linotype"/>
          <w:b/>
          <w:sz w:val="24"/>
        </w:rPr>
        <w:t>Experience:</w:t>
      </w:r>
    </w:p>
    <w:p>
      <w:pPr>
        <w:pStyle w:val="ListParagraph"/>
        <w:numPr>
          <w:ilvl w:val="0"/>
          <w:numId w:val="1"/>
        </w:numPr>
        <w:tabs>
          <w:tab w:pos="1793" w:val="left" w:leader="none"/>
        </w:tabs>
        <w:spacing w:line="241" w:lineRule="exact" w:before="0" w:after="0"/>
        <w:ind w:left="1792" w:right="0" w:hanging="361"/>
        <w:jc w:val="left"/>
        <w:rPr>
          <w:sz w:val="20"/>
        </w:rPr>
      </w:pPr>
      <w:r>
        <w:rPr>
          <w:sz w:val="20"/>
        </w:rPr>
        <w:t>Responsible</w:t>
      </w:r>
      <w:r>
        <w:rPr>
          <w:spacing w:val="10"/>
          <w:sz w:val="20"/>
        </w:rPr>
        <w:t> </w:t>
      </w:r>
      <w:r>
        <w:rPr>
          <w:sz w:val="20"/>
        </w:rPr>
        <w:t>for</w:t>
      </w:r>
      <w:r>
        <w:rPr>
          <w:spacing w:val="9"/>
          <w:sz w:val="20"/>
        </w:rPr>
        <w:t> </w:t>
      </w:r>
      <w:r>
        <w:rPr>
          <w:sz w:val="20"/>
        </w:rPr>
        <w:t>assisting</w:t>
      </w:r>
      <w:r>
        <w:rPr>
          <w:spacing w:val="9"/>
          <w:sz w:val="20"/>
        </w:rPr>
        <w:t> </w:t>
      </w:r>
      <w:r>
        <w:rPr>
          <w:sz w:val="20"/>
        </w:rPr>
        <w:t>and</w:t>
      </w:r>
      <w:r>
        <w:rPr>
          <w:spacing w:val="5"/>
          <w:sz w:val="20"/>
        </w:rPr>
        <w:t> </w:t>
      </w:r>
      <w:r>
        <w:rPr>
          <w:sz w:val="20"/>
        </w:rPr>
        <w:t>processing</w:t>
      </w:r>
      <w:r>
        <w:rPr>
          <w:spacing w:val="15"/>
          <w:sz w:val="20"/>
        </w:rPr>
        <w:t> </w:t>
      </w:r>
      <w:r>
        <w:rPr>
          <w:sz w:val="20"/>
        </w:rPr>
        <w:t>Trade</w:t>
      </w:r>
      <w:r>
        <w:rPr>
          <w:spacing w:val="10"/>
          <w:sz w:val="20"/>
        </w:rPr>
        <w:t> </w:t>
      </w:r>
      <w:r>
        <w:rPr>
          <w:sz w:val="20"/>
        </w:rPr>
        <w:t>transactions</w:t>
      </w:r>
    </w:p>
    <w:p>
      <w:pPr>
        <w:pStyle w:val="ListParagraph"/>
        <w:numPr>
          <w:ilvl w:val="0"/>
          <w:numId w:val="1"/>
        </w:numPr>
        <w:tabs>
          <w:tab w:pos="1793" w:val="left" w:leader="none"/>
        </w:tabs>
        <w:spacing w:line="244" w:lineRule="exact" w:before="0" w:after="0"/>
        <w:ind w:left="1792" w:right="0" w:hanging="361"/>
        <w:jc w:val="left"/>
        <w:rPr>
          <w:sz w:val="20"/>
        </w:rPr>
      </w:pPr>
      <w:r>
        <w:rPr>
          <w:w w:val="105"/>
          <w:sz w:val="20"/>
        </w:rPr>
        <w:t>LC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issuance,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amendments,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advices</w:t>
      </w:r>
    </w:p>
    <w:p>
      <w:pPr>
        <w:pStyle w:val="ListParagraph"/>
        <w:numPr>
          <w:ilvl w:val="0"/>
          <w:numId w:val="1"/>
        </w:numPr>
        <w:tabs>
          <w:tab w:pos="1793" w:val="left" w:leader="none"/>
        </w:tabs>
        <w:spacing w:line="245" w:lineRule="exact" w:before="0" w:after="0"/>
        <w:ind w:left="1792" w:right="0" w:hanging="361"/>
        <w:jc w:val="left"/>
        <w:rPr>
          <w:sz w:val="20"/>
        </w:rPr>
      </w:pPr>
      <w:r>
        <w:rPr>
          <w:sz w:val="20"/>
        </w:rPr>
        <w:t>Responsible</w:t>
      </w:r>
      <w:r>
        <w:rPr>
          <w:spacing w:val="25"/>
          <w:sz w:val="20"/>
        </w:rPr>
        <w:t> </w:t>
      </w:r>
      <w:r>
        <w:rPr>
          <w:sz w:val="20"/>
        </w:rPr>
        <w:t>for</w:t>
      </w:r>
      <w:r>
        <w:rPr>
          <w:spacing w:val="30"/>
          <w:sz w:val="20"/>
        </w:rPr>
        <w:t> </w:t>
      </w:r>
      <w:r>
        <w:rPr>
          <w:sz w:val="20"/>
        </w:rPr>
        <w:t>ensuring</w:t>
      </w:r>
      <w:r>
        <w:rPr>
          <w:spacing w:val="26"/>
          <w:sz w:val="20"/>
        </w:rPr>
        <w:t> </w:t>
      </w:r>
      <w:r>
        <w:rPr>
          <w:sz w:val="20"/>
        </w:rPr>
        <w:t>achievement</w:t>
      </w:r>
      <w:r>
        <w:rPr>
          <w:spacing w:val="27"/>
          <w:sz w:val="20"/>
        </w:rPr>
        <w:t> </w:t>
      </w:r>
      <w:r>
        <w:rPr>
          <w:sz w:val="20"/>
        </w:rPr>
        <w:t>of</w:t>
      </w:r>
      <w:r>
        <w:rPr>
          <w:spacing w:val="23"/>
          <w:sz w:val="20"/>
        </w:rPr>
        <w:t> </w:t>
      </w:r>
      <w:r>
        <w:rPr>
          <w:sz w:val="20"/>
        </w:rPr>
        <w:t>daily</w:t>
      </w:r>
      <w:r>
        <w:rPr>
          <w:spacing w:val="19"/>
          <w:sz w:val="20"/>
        </w:rPr>
        <w:t> </w:t>
      </w:r>
      <w:r>
        <w:rPr>
          <w:sz w:val="20"/>
        </w:rPr>
        <w:t>productivity</w:t>
      </w:r>
      <w:r>
        <w:rPr>
          <w:spacing w:val="24"/>
          <w:sz w:val="20"/>
        </w:rPr>
        <w:t> </w:t>
      </w:r>
      <w:r>
        <w:rPr>
          <w:sz w:val="20"/>
        </w:rPr>
        <w:t>within</w:t>
      </w:r>
      <w:r>
        <w:rPr>
          <w:spacing w:val="24"/>
          <w:sz w:val="20"/>
        </w:rPr>
        <w:t> </w:t>
      </w:r>
      <w:r>
        <w:rPr>
          <w:sz w:val="20"/>
        </w:rPr>
        <w:t>SLA.</w:t>
      </w:r>
    </w:p>
    <w:p>
      <w:pPr>
        <w:pStyle w:val="ListParagraph"/>
        <w:numPr>
          <w:ilvl w:val="0"/>
          <w:numId w:val="1"/>
        </w:numPr>
        <w:tabs>
          <w:tab w:pos="1793" w:val="left" w:leader="none"/>
        </w:tabs>
        <w:spacing w:line="245" w:lineRule="exact" w:before="0" w:after="0"/>
        <w:ind w:left="1792" w:right="0" w:hanging="361"/>
        <w:jc w:val="left"/>
        <w:rPr>
          <w:sz w:val="20"/>
        </w:rPr>
      </w:pPr>
      <w:r>
        <w:rPr>
          <w:w w:val="105"/>
          <w:sz w:val="20"/>
        </w:rPr>
        <w:t>Working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knowledge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UCP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600</w:t>
      </w:r>
    </w:p>
    <w:p>
      <w:pPr>
        <w:pStyle w:val="ListParagraph"/>
        <w:numPr>
          <w:ilvl w:val="0"/>
          <w:numId w:val="1"/>
        </w:numPr>
        <w:tabs>
          <w:tab w:pos="1793" w:val="left" w:leader="none"/>
        </w:tabs>
        <w:spacing w:line="247" w:lineRule="exact" w:before="0" w:after="0"/>
        <w:ind w:left="1792" w:right="0" w:hanging="361"/>
        <w:jc w:val="left"/>
        <w:rPr>
          <w:sz w:val="20"/>
        </w:rPr>
      </w:pPr>
      <w:r>
        <w:rPr>
          <w:sz w:val="20"/>
        </w:rPr>
        <w:t>Escalate</w:t>
      </w:r>
      <w:r>
        <w:rPr>
          <w:spacing w:val="9"/>
          <w:sz w:val="20"/>
        </w:rPr>
        <w:t> </w:t>
      </w:r>
      <w:r>
        <w:rPr>
          <w:sz w:val="20"/>
        </w:rPr>
        <w:t>any</w:t>
      </w:r>
      <w:r>
        <w:rPr>
          <w:spacing w:val="11"/>
          <w:sz w:val="20"/>
        </w:rPr>
        <w:t> </w:t>
      </w:r>
      <w:r>
        <w:rPr>
          <w:sz w:val="20"/>
        </w:rPr>
        <w:t>process</w:t>
      </w:r>
      <w:r>
        <w:rPr>
          <w:spacing w:val="20"/>
          <w:sz w:val="20"/>
        </w:rPr>
        <w:t> </w:t>
      </w:r>
      <w:r>
        <w:rPr>
          <w:sz w:val="20"/>
        </w:rPr>
        <w:t>related</w:t>
      </w:r>
      <w:r>
        <w:rPr>
          <w:spacing w:val="10"/>
          <w:sz w:val="20"/>
        </w:rPr>
        <w:t> </w:t>
      </w:r>
      <w:r>
        <w:rPr>
          <w:sz w:val="20"/>
        </w:rPr>
        <w:t>ambiguities</w:t>
      </w:r>
      <w:r>
        <w:rPr>
          <w:spacing w:val="20"/>
          <w:sz w:val="20"/>
        </w:rPr>
        <w:t> </w:t>
      </w:r>
      <w:r>
        <w:rPr>
          <w:sz w:val="20"/>
        </w:rPr>
        <w:t>to</w:t>
      </w:r>
      <w:r>
        <w:rPr>
          <w:spacing w:val="17"/>
          <w:sz w:val="20"/>
        </w:rPr>
        <w:t> </w:t>
      </w:r>
      <w:r>
        <w:rPr>
          <w:sz w:val="20"/>
        </w:rPr>
        <w:t>the</w:t>
      </w:r>
      <w:r>
        <w:rPr>
          <w:spacing w:val="9"/>
          <w:sz w:val="20"/>
        </w:rPr>
        <w:t> </w:t>
      </w:r>
      <w:r>
        <w:rPr>
          <w:sz w:val="20"/>
        </w:rPr>
        <w:t>supervisors/managers</w:t>
      </w:r>
      <w:r>
        <w:rPr>
          <w:spacing w:val="19"/>
          <w:sz w:val="20"/>
        </w:rPr>
        <w:t> </w:t>
      </w:r>
      <w:r>
        <w:rPr>
          <w:sz w:val="20"/>
        </w:rPr>
        <w:t>for</w:t>
      </w:r>
      <w:r>
        <w:rPr>
          <w:spacing w:val="12"/>
          <w:sz w:val="20"/>
        </w:rPr>
        <w:t> </w:t>
      </w:r>
      <w:r>
        <w:rPr>
          <w:sz w:val="20"/>
        </w:rPr>
        <w:t>clarification</w:t>
      </w:r>
    </w:p>
    <w:p>
      <w:pPr>
        <w:pStyle w:val="Heading1"/>
        <w:spacing w:line="314" w:lineRule="exact" w:before="167"/>
        <w:ind w:left="352"/>
        <w:rPr>
          <w:rFonts w:ascii="Trebuchet MS" w:hAnsi="Trebuchet MS"/>
          <w:i/>
        </w:rPr>
      </w:pPr>
      <w:r>
        <w:rPr/>
        <w:t>ADNOC</w:t>
      </w:r>
      <w:r>
        <w:rPr>
          <w:spacing w:val="-2"/>
        </w:rPr>
        <w:t> </w:t>
      </w:r>
      <w:r>
        <w:rPr/>
        <w:t>(</w:t>
      </w:r>
      <w:r>
        <w:rPr>
          <w:spacing w:val="-1"/>
        </w:rPr>
        <w:t> </w:t>
      </w:r>
      <w:r>
        <w:rPr/>
        <w:t>Firtel</w:t>
      </w:r>
      <w:r>
        <w:rPr>
          <w:spacing w:val="-2"/>
        </w:rPr>
        <w:t> </w:t>
      </w:r>
      <w:r>
        <w:rPr/>
        <w:t>)-</w:t>
      </w:r>
      <w:r>
        <w:rPr>
          <w:spacing w:val="4"/>
        </w:rPr>
        <w:t> </w:t>
      </w:r>
      <w:r>
        <w:rPr/>
        <w:t>Mail</w:t>
      </w:r>
      <w:r>
        <w:rPr>
          <w:spacing w:val="-3"/>
        </w:rPr>
        <w:t> </w:t>
      </w:r>
      <w:r>
        <w:rPr/>
        <w:t>Operator (August</w:t>
      </w:r>
      <w:r>
        <w:rPr>
          <w:spacing w:val="-1"/>
        </w:rPr>
        <w:t> </w:t>
      </w:r>
      <w:r>
        <w:rPr/>
        <w:t>2014</w:t>
      </w:r>
      <w:r>
        <w:rPr>
          <w:spacing w:val="2"/>
        </w:rPr>
        <w:t> </w:t>
      </w:r>
      <w:r>
        <w:rPr>
          <w:rFonts w:ascii="Trebuchet MS" w:hAnsi="Trebuchet MS"/>
          <w:i/>
        </w:rPr>
        <w:t>–</w:t>
      </w:r>
      <w:r>
        <w:rPr>
          <w:rFonts w:ascii="Trebuchet MS" w:hAnsi="Trebuchet MS"/>
          <w:i/>
          <w:spacing w:val="-18"/>
        </w:rPr>
        <w:t> </w:t>
      </w:r>
      <w:r>
        <w:rPr/>
        <w:t>October</w:t>
      </w:r>
      <w:r>
        <w:rPr>
          <w:spacing w:val="7"/>
        </w:rPr>
        <w:t> </w:t>
      </w:r>
      <w:r>
        <w:rPr/>
        <w:t>2016)Location</w:t>
      </w:r>
      <w:r>
        <w:rPr>
          <w:spacing w:val="-1"/>
        </w:rPr>
        <w:t> </w:t>
      </w:r>
      <w:r>
        <w:rPr>
          <w:rFonts w:ascii="Trebuchet MS" w:hAnsi="Trebuchet MS"/>
          <w:i/>
        </w:rPr>
        <w:t>–</w:t>
      </w:r>
    </w:p>
    <w:p>
      <w:pPr>
        <w:spacing w:line="314" w:lineRule="exact" w:before="0"/>
        <w:ind w:left="352" w:right="0" w:firstLine="0"/>
        <w:jc w:val="left"/>
        <w:rPr>
          <w:rFonts w:ascii="Palatino Linotype"/>
          <w:b/>
          <w:sz w:val="24"/>
        </w:rPr>
      </w:pPr>
      <w:r>
        <w:rPr>
          <w:rFonts w:ascii="Trebuchet MS"/>
          <w:b/>
          <w:w w:val="105"/>
          <w:sz w:val="24"/>
        </w:rPr>
        <w:t>Abu</w:t>
      </w:r>
      <w:r>
        <w:rPr>
          <w:rFonts w:ascii="Trebuchet MS"/>
          <w:b/>
          <w:spacing w:val="-5"/>
          <w:w w:val="105"/>
          <w:sz w:val="24"/>
        </w:rPr>
        <w:t> </w:t>
      </w:r>
      <w:r>
        <w:rPr>
          <w:rFonts w:ascii="Trebuchet MS"/>
          <w:b/>
          <w:w w:val="105"/>
          <w:sz w:val="24"/>
        </w:rPr>
        <w:t>Dhabi</w:t>
      </w:r>
      <w:r>
        <w:rPr>
          <w:rFonts w:ascii="Trebuchet MS"/>
          <w:b/>
          <w:spacing w:val="-2"/>
          <w:w w:val="105"/>
          <w:sz w:val="24"/>
        </w:rPr>
        <w:t> </w:t>
      </w:r>
      <w:r>
        <w:rPr>
          <w:rFonts w:ascii="Palatino Linotype"/>
          <w:b/>
          <w:w w:val="105"/>
          <w:sz w:val="24"/>
        </w:rPr>
        <w:t>,</w:t>
      </w:r>
      <w:r>
        <w:rPr>
          <w:rFonts w:ascii="Palatino Linotype"/>
          <w:b/>
          <w:spacing w:val="-8"/>
          <w:w w:val="105"/>
          <w:sz w:val="24"/>
        </w:rPr>
        <w:t> </w:t>
      </w:r>
      <w:r>
        <w:rPr>
          <w:rFonts w:ascii="Palatino Linotype"/>
          <w:b/>
          <w:w w:val="105"/>
          <w:sz w:val="24"/>
        </w:rPr>
        <w:t>UAE</w:t>
      </w:r>
    </w:p>
    <w:p>
      <w:pPr>
        <w:pStyle w:val="Heading1"/>
        <w:spacing w:before="188"/>
      </w:pP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745236</wp:posOffset>
            </wp:positionH>
            <wp:positionV relativeFrom="paragraph">
              <wp:posOffset>205329</wp:posOffset>
            </wp:positionV>
            <wp:extent cx="65532" cy="67055"/>
            <wp:effectExtent l="0" t="0" r="0" b="0"/>
            <wp:wrapNone/>
            <wp:docPr id="3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2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Experience:</w:t>
      </w:r>
    </w:p>
    <w:p>
      <w:pPr>
        <w:pStyle w:val="ListParagraph"/>
        <w:numPr>
          <w:ilvl w:val="0"/>
          <w:numId w:val="1"/>
        </w:numPr>
        <w:tabs>
          <w:tab w:pos="1793" w:val="left" w:leader="none"/>
        </w:tabs>
        <w:spacing w:line="247" w:lineRule="auto" w:before="12" w:after="0"/>
        <w:ind w:left="1792" w:right="99" w:hanging="360"/>
        <w:jc w:val="left"/>
        <w:rPr>
          <w:sz w:val="20"/>
        </w:rPr>
      </w:pPr>
      <w:r>
        <w:rPr>
          <w:color w:val="333333"/>
          <w:sz w:val="20"/>
        </w:rPr>
        <w:t>Prepare incoming and outgoing mail for distribution. Use hand or mail handling machines to time</w:t>
      </w:r>
      <w:r>
        <w:rPr>
          <w:color w:val="333333"/>
          <w:spacing w:val="-42"/>
          <w:sz w:val="20"/>
        </w:rPr>
        <w:t> </w:t>
      </w:r>
      <w:r>
        <w:rPr>
          <w:color w:val="333333"/>
          <w:sz w:val="20"/>
        </w:rPr>
        <w:t>stamp, open, read, sort, and route incoming mail; and address, seal, stamp, fold, stuff, and affix</w:t>
      </w:r>
      <w:r>
        <w:rPr>
          <w:color w:val="333333"/>
          <w:spacing w:val="1"/>
          <w:sz w:val="20"/>
        </w:rPr>
        <w:t> </w:t>
      </w:r>
      <w:r>
        <w:rPr>
          <w:color w:val="333333"/>
          <w:sz w:val="20"/>
        </w:rPr>
        <w:t>postage to outgoing mail or packages. Duties may also include keeping necessary records and</w:t>
      </w:r>
      <w:r>
        <w:rPr>
          <w:color w:val="333333"/>
          <w:spacing w:val="1"/>
          <w:sz w:val="20"/>
        </w:rPr>
        <w:t> </w:t>
      </w:r>
      <w:r>
        <w:rPr>
          <w:color w:val="333333"/>
          <w:sz w:val="20"/>
        </w:rPr>
        <w:t>completed forms.</w:t>
      </w:r>
    </w:p>
    <w:p>
      <w:pPr>
        <w:pStyle w:val="ListParagraph"/>
        <w:numPr>
          <w:ilvl w:val="0"/>
          <w:numId w:val="1"/>
        </w:numPr>
        <w:tabs>
          <w:tab w:pos="1793" w:val="left" w:leader="none"/>
        </w:tabs>
        <w:spacing w:line="244" w:lineRule="auto" w:before="14" w:after="0"/>
        <w:ind w:left="1792" w:right="1026" w:hanging="360"/>
        <w:jc w:val="left"/>
        <w:rPr>
          <w:sz w:val="20"/>
        </w:rPr>
      </w:pPr>
      <w:r>
        <w:rPr>
          <w:color w:val="333333"/>
          <w:sz w:val="20"/>
        </w:rPr>
        <w:t>Affix postage to packages or letters by hand, or stamp materials, using postage meters.</w:t>
      </w:r>
      <w:r>
        <w:rPr>
          <w:color w:val="333333"/>
          <w:spacing w:val="-42"/>
          <w:sz w:val="20"/>
        </w:rPr>
        <w:t> </w:t>
      </w:r>
      <w:r>
        <w:rPr>
          <w:sz w:val="20"/>
        </w:rPr>
        <w:t>successful</w:t>
      </w:r>
      <w:r>
        <w:rPr>
          <w:spacing w:val="7"/>
          <w:sz w:val="20"/>
        </w:rPr>
        <w:t> </w:t>
      </w:r>
      <w:r>
        <w:rPr>
          <w:sz w:val="20"/>
        </w:rPr>
        <w:t>process</w:t>
      </w:r>
      <w:r>
        <w:rPr>
          <w:spacing w:val="13"/>
          <w:sz w:val="20"/>
        </w:rPr>
        <w:t> </w:t>
      </w:r>
      <w:r>
        <w:rPr>
          <w:sz w:val="20"/>
        </w:rPr>
        <w:t>operations</w:t>
      </w:r>
      <w:r>
        <w:rPr>
          <w:spacing w:val="12"/>
          <w:sz w:val="20"/>
        </w:rPr>
        <w:t> </w:t>
      </w:r>
      <w:r>
        <w:rPr>
          <w:sz w:val="20"/>
        </w:rPr>
        <w:t>during</w:t>
      </w:r>
      <w:r>
        <w:rPr>
          <w:spacing w:val="12"/>
          <w:sz w:val="20"/>
        </w:rPr>
        <w:t> </w:t>
      </w:r>
      <w:r>
        <w:rPr>
          <w:sz w:val="20"/>
        </w:rPr>
        <w:t>exigencies</w:t>
      </w:r>
      <w:r>
        <w:rPr>
          <w:spacing w:val="15"/>
          <w:sz w:val="20"/>
        </w:rPr>
        <w:t> </w:t>
      </w:r>
      <w:r>
        <w:rPr>
          <w:sz w:val="20"/>
        </w:rPr>
        <w:t>with</w:t>
      </w:r>
      <w:r>
        <w:rPr>
          <w:spacing w:val="9"/>
          <w:sz w:val="20"/>
        </w:rPr>
        <w:t> </w:t>
      </w:r>
      <w:r>
        <w:rPr>
          <w:sz w:val="20"/>
        </w:rPr>
        <w:t>no</w:t>
      </w:r>
      <w:r>
        <w:rPr>
          <w:spacing w:val="8"/>
          <w:sz w:val="20"/>
        </w:rPr>
        <w:t> </w:t>
      </w:r>
      <w:r>
        <w:rPr>
          <w:sz w:val="20"/>
        </w:rPr>
        <w:t>issues.</w:t>
      </w:r>
    </w:p>
    <w:p>
      <w:pPr>
        <w:pStyle w:val="ListParagraph"/>
        <w:numPr>
          <w:ilvl w:val="0"/>
          <w:numId w:val="1"/>
        </w:numPr>
        <w:tabs>
          <w:tab w:pos="1793" w:val="left" w:leader="none"/>
        </w:tabs>
        <w:spacing w:line="254" w:lineRule="auto" w:before="24" w:after="0"/>
        <w:ind w:left="1792" w:right="467" w:hanging="360"/>
        <w:jc w:val="left"/>
        <w:rPr>
          <w:sz w:val="20"/>
        </w:rPr>
      </w:pPr>
      <w:r>
        <w:rPr/>
        <w:pict>
          <v:group style="position:absolute;margin-left:45pt;margin-top:55.492016pt;width:480.95pt;height:16.5pt;mso-position-horizontal-relative:page;mso-position-vertical-relative:paragraph;z-index:-15717376;mso-wrap-distance-left:0;mso-wrap-distance-right:0" coordorigin="900,1110" coordsize="9619,330">
            <v:rect style="position:absolute;left:900;top:1119;width:9619;height:320" filled="true" fillcolor="#d9d9d9" stroked="false">
              <v:fill type="solid"/>
            </v:rect>
            <v:rect style="position:absolute;left:900;top:1109;width:9619;height:10" filled="true" fillcolor="#000000" stroked="false">
              <v:fill type="solid"/>
            </v:rect>
            <v:shape style="position:absolute;left:900;top:1119;width:9619;height:320" type="#_x0000_t202" filled="false" stroked="false">
              <v:textbox inset="0,0,0,0">
                <w:txbxContent>
                  <w:p>
                    <w:pPr>
                      <w:spacing w:line="320" w:lineRule="exact" w:before="0"/>
                      <w:ind w:left="26" w:right="0" w:firstLine="0"/>
                      <w:jc w:val="left"/>
                      <w:rPr>
                        <w:rFonts w:ascii="Palatino Linotype"/>
                        <w:b/>
                        <w:sz w:val="28"/>
                      </w:rPr>
                    </w:pPr>
                    <w:r>
                      <w:rPr>
                        <w:rFonts w:ascii="Palatino Linotype"/>
                        <w:b/>
                        <w:sz w:val="28"/>
                      </w:rPr>
                      <w:t>Personal</w:t>
                    </w:r>
                    <w:r>
                      <w:rPr>
                        <w:rFonts w:ascii="Palatino Linotype"/>
                        <w:b/>
                        <w:spacing w:val="-9"/>
                        <w:sz w:val="28"/>
                      </w:rPr>
                      <w:t> </w:t>
                    </w:r>
                    <w:r>
                      <w:rPr>
                        <w:rFonts w:ascii="Palatino Linotype"/>
                        <w:b/>
                        <w:sz w:val="28"/>
                      </w:rPr>
                      <w:t>Details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color w:val="333333"/>
          <w:sz w:val="20"/>
        </w:rPr>
        <w:t>Insert material for printing or addressing into loading racks on machines, select type or die</w:t>
      </w:r>
      <w:r>
        <w:rPr>
          <w:color w:val="333333"/>
          <w:spacing w:val="1"/>
          <w:sz w:val="20"/>
        </w:rPr>
        <w:t> </w:t>
      </w:r>
      <w:r>
        <w:rPr>
          <w:color w:val="333333"/>
          <w:sz w:val="20"/>
        </w:rPr>
        <w:t>sizes, and position plates, stencils, or tapes in machine magazines Insert material for printing</w:t>
      </w:r>
      <w:r>
        <w:rPr>
          <w:color w:val="333333"/>
          <w:spacing w:val="-42"/>
          <w:sz w:val="20"/>
        </w:rPr>
        <w:t> </w:t>
      </w:r>
      <w:r>
        <w:rPr>
          <w:color w:val="333333"/>
          <w:sz w:val="20"/>
        </w:rPr>
        <w:t>or addressing into loading racks on machines, select type or die sizes, and position plates,</w:t>
      </w:r>
      <w:r>
        <w:rPr>
          <w:color w:val="333333"/>
          <w:spacing w:val="1"/>
          <w:sz w:val="20"/>
        </w:rPr>
        <w:t> </w:t>
      </w:r>
      <w:r>
        <w:rPr>
          <w:color w:val="333333"/>
          <w:sz w:val="20"/>
        </w:rPr>
        <w:t>stencils,</w:t>
      </w:r>
      <w:r>
        <w:rPr>
          <w:color w:val="333333"/>
          <w:spacing w:val="-2"/>
          <w:sz w:val="20"/>
        </w:rPr>
        <w:t> </w:t>
      </w:r>
      <w:r>
        <w:rPr>
          <w:color w:val="333333"/>
          <w:sz w:val="20"/>
        </w:rPr>
        <w:t>or</w:t>
      </w:r>
      <w:r>
        <w:rPr>
          <w:color w:val="333333"/>
          <w:spacing w:val="-2"/>
          <w:sz w:val="20"/>
        </w:rPr>
        <w:t> </w:t>
      </w:r>
      <w:r>
        <w:rPr>
          <w:color w:val="333333"/>
          <w:sz w:val="20"/>
        </w:rPr>
        <w:t>tapes</w:t>
      </w:r>
      <w:r>
        <w:rPr>
          <w:color w:val="333333"/>
          <w:spacing w:val="-1"/>
          <w:sz w:val="20"/>
        </w:rPr>
        <w:t> </w:t>
      </w:r>
      <w:r>
        <w:rPr>
          <w:color w:val="333333"/>
          <w:sz w:val="20"/>
        </w:rPr>
        <w:t>in</w:t>
      </w:r>
      <w:r>
        <w:rPr>
          <w:color w:val="333333"/>
          <w:spacing w:val="-2"/>
          <w:sz w:val="20"/>
        </w:rPr>
        <w:t> </w:t>
      </w:r>
      <w:r>
        <w:rPr>
          <w:color w:val="333333"/>
          <w:sz w:val="20"/>
        </w:rPr>
        <w:t>machine</w:t>
      </w:r>
      <w:r>
        <w:rPr>
          <w:color w:val="333333"/>
          <w:spacing w:val="2"/>
          <w:sz w:val="20"/>
        </w:rPr>
        <w:t> </w:t>
      </w:r>
      <w:r>
        <w:rPr>
          <w:color w:val="333333"/>
          <w:sz w:val="20"/>
        </w:rPr>
        <w:t>magazines.</w:t>
      </w:r>
    </w:p>
    <w:p>
      <w:pPr>
        <w:pStyle w:val="BodyText"/>
        <w:spacing w:before="10"/>
        <w:ind w:left="0"/>
        <w:rPr>
          <w:sz w:val="27"/>
        </w:rPr>
      </w:pPr>
    </w:p>
    <w:p>
      <w:pPr>
        <w:spacing w:before="0"/>
        <w:ind w:left="460" w:right="0" w:firstLine="0"/>
        <w:jc w:val="left"/>
        <w:rPr>
          <w:sz w:val="18"/>
        </w:rPr>
      </w:pPr>
      <w:r>
        <w:rPr>
          <w:rFonts w:ascii="Courier New"/>
          <w:sz w:val="20"/>
        </w:rPr>
        <w:t>o</w:t>
      </w:r>
      <w:r>
        <w:rPr>
          <w:rFonts w:ascii="Courier New"/>
          <w:spacing w:val="117"/>
          <w:sz w:val="20"/>
        </w:rPr>
        <w:t> </w:t>
      </w:r>
      <w:r>
        <w:rPr>
          <w:sz w:val="18"/>
        </w:rPr>
        <w:t>Religion</w:t>
      </w:r>
      <w:r>
        <w:rPr>
          <w:spacing w:val="-3"/>
          <w:sz w:val="18"/>
        </w:rPr>
        <w:t> </w:t>
      </w:r>
      <w:r>
        <w:rPr>
          <w:sz w:val="18"/>
        </w:rPr>
        <w:t>:</w:t>
      </w:r>
      <w:r>
        <w:rPr>
          <w:spacing w:val="1"/>
          <w:sz w:val="18"/>
        </w:rPr>
        <w:t> </w:t>
      </w:r>
      <w:r>
        <w:rPr>
          <w:sz w:val="18"/>
        </w:rPr>
        <w:t>Hindu</w:t>
      </w:r>
    </w:p>
    <w:p>
      <w:pPr>
        <w:pStyle w:val="ListParagraph"/>
        <w:numPr>
          <w:ilvl w:val="0"/>
          <w:numId w:val="2"/>
        </w:numPr>
        <w:tabs>
          <w:tab w:pos="821" w:val="left" w:leader="none"/>
        </w:tabs>
        <w:spacing w:line="240" w:lineRule="auto" w:before="150" w:after="0"/>
        <w:ind w:left="820" w:right="0" w:hanging="361"/>
        <w:jc w:val="left"/>
        <w:rPr>
          <w:sz w:val="18"/>
        </w:rPr>
      </w:pPr>
      <w:r>
        <w:rPr>
          <w:sz w:val="18"/>
        </w:rPr>
        <w:t>Nationality</w:t>
      </w:r>
      <w:r>
        <w:rPr>
          <w:spacing w:val="-6"/>
          <w:sz w:val="18"/>
        </w:rPr>
        <w:t> </w:t>
      </w:r>
      <w:r>
        <w:rPr>
          <w:sz w:val="18"/>
        </w:rPr>
        <w:t>: Indian</w:t>
      </w:r>
    </w:p>
    <w:p>
      <w:pPr>
        <w:pStyle w:val="ListParagraph"/>
        <w:numPr>
          <w:ilvl w:val="0"/>
          <w:numId w:val="2"/>
        </w:numPr>
        <w:tabs>
          <w:tab w:pos="821" w:val="left" w:leader="none"/>
        </w:tabs>
        <w:spacing w:line="240" w:lineRule="auto" w:before="131" w:after="0"/>
        <w:ind w:left="820" w:right="0" w:hanging="361"/>
        <w:jc w:val="left"/>
        <w:rPr>
          <w:sz w:val="18"/>
        </w:rPr>
      </w:pPr>
      <w:r>
        <w:rPr>
          <w:sz w:val="18"/>
        </w:rPr>
        <w:t>Date</w:t>
      </w:r>
      <w:r>
        <w:rPr>
          <w:spacing w:val="-2"/>
          <w:sz w:val="18"/>
        </w:rPr>
        <w:t> </w:t>
      </w:r>
      <w:r>
        <w:rPr>
          <w:sz w:val="18"/>
        </w:rPr>
        <w:t>of</w:t>
      </w:r>
      <w:r>
        <w:rPr>
          <w:spacing w:val="-4"/>
          <w:sz w:val="18"/>
        </w:rPr>
        <w:t> </w:t>
      </w:r>
      <w:r>
        <w:rPr>
          <w:sz w:val="18"/>
        </w:rPr>
        <w:t>Birth</w:t>
      </w:r>
      <w:r>
        <w:rPr>
          <w:spacing w:val="-4"/>
          <w:sz w:val="18"/>
        </w:rPr>
        <w:t> </w:t>
      </w:r>
      <w:r>
        <w:rPr>
          <w:sz w:val="18"/>
        </w:rPr>
        <w:t>:</w:t>
      </w:r>
      <w:r>
        <w:rPr>
          <w:spacing w:val="-2"/>
          <w:sz w:val="18"/>
        </w:rPr>
        <w:t> </w:t>
      </w:r>
      <w:r>
        <w:rPr>
          <w:sz w:val="18"/>
        </w:rPr>
        <w:t>05</w:t>
      </w:r>
      <w:r>
        <w:rPr>
          <w:position w:val="8"/>
          <w:sz w:val="18"/>
        </w:rPr>
        <w:t>th</w:t>
      </w:r>
      <w:r>
        <w:rPr>
          <w:spacing w:val="22"/>
          <w:position w:val="8"/>
          <w:sz w:val="18"/>
        </w:rPr>
        <w:t> </w:t>
      </w:r>
      <w:r>
        <w:rPr>
          <w:sz w:val="18"/>
        </w:rPr>
        <w:t>July</w:t>
      </w:r>
      <w:r>
        <w:rPr>
          <w:spacing w:val="-5"/>
          <w:sz w:val="18"/>
        </w:rPr>
        <w:t> </w:t>
      </w:r>
      <w:r>
        <w:rPr>
          <w:sz w:val="18"/>
        </w:rPr>
        <w:t>1988</w:t>
      </w:r>
    </w:p>
    <w:p>
      <w:pPr>
        <w:pStyle w:val="ListParagraph"/>
        <w:numPr>
          <w:ilvl w:val="0"/>
          <w:numId w:val="2"/>
        </w:numPr>
        <w:tabs>
          <w:tab w:pos="821" w:val="left" w:leader="none"/>
        </w:tabs>
        <w:spacing w:line="240" w:lineRule="auto" w:before="150" w:after="0"/>
        <w:ind w:left="820" w:right="0" w:hanging="361"/>
        <w:jc w:val="left"/>
        <w:rPr>
          <w:sz w:val="18"/>
        </w:rPr>
      </w:pPr>
      <w:r>
        <w:rPr>
          <w:sz w:val="18"/>
        </w:rPr>
        <w:t>Languages</w:t>
      </w:r>
      <w:r>
        <w:rPr>
          <w:spacing w:val="-2"/>
          <w:sz w:val="18"/>
        </w:rPr>
        <w:t> </w:t>
      </w:r>
      <w:r>
        <w:rPr>
          <w:sz w:val="18"/>
        </w:rPr>
        <w:t>:</w:t>
      </w:r>
      <w:r>
        <w:rPr>
          <w:spacing w:val="-2"/>
          <w:sz w:val="18"/>
        </w:rPr>
        <w:t> </w:t>
      </w:r>
      <w:r>
        <w:rPr>
          <w:sz w:val="18"/>
        </w:rPr>
        <w:t>Known</w:t>
      </w:r>
      <w:r>
        <w:rPr>
          <w:spacing w:val="-8"/>
          <w:sz w:val="18"/>
        </w:rPr>
        <w:t> </w:t>
      </w:r>
      <w:r>
        <w:rPr>
          <w:sz w:val="18"/>
        </w:rPr>
        <w:t>:English,</w:t>
      </w:r>
      <w:r>
        <w:rPr>
          <w:spacing w:val="-9"/>
          <w:sz w:val="18"/>
        </w:rPr>
        <w:t> </w:t>
      </w:r>
      <w:r>
        <w:rPr>
          <w:sz w:val="18"/>
        </w:rPr>
        <w:t>Hindi,</w:t>
      </w:r>
      <w:r>
        <w:rPr>
          <w:spacing w:val="-9"/>
          <w:sz w:val="18"/>
        </w:rPr>
        <w:t> </w:t>
      </w:r>
      <w:r>
        <w:rPr>
          <w:sz w:val="18"/>
        </w:rPr>
        <w:t>Nepali,</w:t>
      </w:r>
    </w:p>
    <w:p>
      <w:pPr>
        <w:pStyle w:val="ListParagraph"/>
        <w:numPr>
          <w:ilvl w:val="0"/>
          <w:numId w:val="2"/>
        </w:numPr>
        <w:tabs>
          <w:tab w:pos="821" w:val="left" w:leader="none"/>
        </w:tabs>
        <w:spacing w:line="240" w:lineRule="auto" w:before="129" w:after="0"/>
        <w:ind w:left="820" w:right="0" w:hanging="361"/>
        <w:jc w:val="left"/>
        <w:rPr>
          <w:sz w:val="18"/>
        </w:rPr>
      </w:pPr>
      <w:r>
        <w:rPr>
          <w:spacing w:val="-1"/>
          <w:sz w:val="18"/>
        </w:rPr>
        <w:t>Hobbies</w:t>
      </w:r>
      <w:r>
        <w:rPr>
          <w:spacing w:val="-2"/>
          <w:sz w:val="18"/>
        </w:rPr>
        <w:t> </w:t>
      </w:r>
      <w:r>
        <w:rPr>
          <w:sz w:val="18"/>
        </w:rPr>
        <w:t>:</w:t>
      </w:r>
      <w:r>
        <w:rPr>
          <w:spacing w:val="-1"/>
          <w:sz w:val="18"/>
        </w:rPr>
        <w:t> </w:t>
      </w:r>
      <w:r>
        <w:rPr>
          <w:sz w:val="18"/>
        </w:rPr>
        <w:t>Designing</w:t>
      </w:r>
      <w:r>
        <w:rPr>
          <w:spacing w:val="-9"/>
          <w:sz w:val="18"/>
        </w:rPr>
        <w:t> </w:t>
      </w:r>
      <w:r>
        <w:rPr>
          <w:sz w:val="18"/>
        </w:rPr>
        <w:t>Photoshop</w:t>
      </w:r>
    </w:p>
    <w:p>
      <w:pPr>
        <w:pStyle w:val="ListParagraph"/>
        <w:numPr>
          <w:ilvl w:val="0"/>
          <w:numId w:val="2"/>
        </w:numPr>
        <w:tabs>
          <w:tab w:pos="821" w:val="left" w:leader="none"/>
        </w:tabs>
        <w:spacing w:line="240" w:lineRule="auto" w:before="156" w:after="0"/>
        <w:ind w:left="820" w:right="0" w:hanging="361"/>
        <w:jc w:val="left"/>
        <w:rPr>
          <w:sz w:val="18"/>
        </w:rPr>
      </w:pPr>
      <w:r>
        <w:rPr>
          <w:sz w:val="18"/>
        </w:rPr>
        <w:t>Marital</w:t>
      </w:r>
      <w:r>
        <w:rPr>
          <w:spacing w:val="-5"/>
          <w:sz w:val="18"/>
        </w:rPr>
        <w:t> </w:t>
      </w:r>
      <w:r>
        <w:rPr>
          <w:sz w:val="18"/>
        </w:rPr>
        <w:t>status</w:t>
      </w:r>
      <w:r>
        <w:rPr>
          <w:spacing w:val="-4"/>
          <w:sz w:val="18"/>
        </w:rPr>
        <w:t> </w:t>
      </w:r>
      <w:r>
        <w:rPr>
          <w:sz w:val="18"/>
        </w:rPr>
        <w:t>:</w:t>
      </w:r>
      <w:r>
        <w:rPr>
          <w:spacing w:val="-1"/>
          <w:sz w:val="18"/>
        </w:rPr>
        <w:t> </w:t>
      </w:r>
      <w:r>
        <w:rPr>
          <w:sz w:val="18"/>
        </w:rPr>
        <w:t>Married</w:t>
      </w:r>
    </w:p>
    <w:p>
      <w:pPr>
        <w:tabs>
          <w:tab w:pos="7025" w:val="left" w:leader="none"/>
        </w:tabs>
        <w:spacing w:before="131"/>
        <w:ind w:left="460" w:right="0" w:firstLine="0"/>
        <w:jc w:val="left"/>
        <w:rPr>
          <w:sz w:val="18"/>
        </w:rPr>
      </w:pPr>
      <w:r>
        <w:rPr>
          <w:rFonts w:ascii="Courier New"/>
          <w:sz w:val="20"/>
        </w:rPr>
        <w:t>o</w:t>
      </w:r>
      <w:r>
        <w:rPr>
          <w:rFonts w:ascii="Courier New"/>
          <w:spacing w:val="111"/>
          <w:sz w:val="20"/>
        </w:rPr>
        <w:t> </w:t>
      </w:r>
      <w:r>
        <w:rPr>
          <w:sz w:val="18"/>
        </w:rPr>
        <w:t>Passport</w:t>
      </w:r>
      <w:r>
        <w:rPr>
          <w:spacing w:val="-6"/>
          <w:sz w:val="18"/>
        </w:rPr>
        <w:t> </w:t>
      </w:r>
      <w:r>
        <w:rPr>
          <w:sz w:val="18"/>
        </w:rPr>
        <w:t>No.</w:t>
      </w:r>
      <w:r>
        <w:rPr>
          <w:spacing w:val="1"/>
          <w:sz w:val="18"/>
        </w:rPr>
        <w:t> </w:t>
      </w:r>
      <w:r>
        <w:rPr>
          <w:sz w:val="18"/>
        </w:rPr>
        <w:t>:</w:t>
      </w:r>
      <w:r>
        <w:rPr>
          <w:spacing w:val="-3"/>
          <w:sz w:val="18"/>
        </w:rPr>
        <w:t> </w:t>
      </w:r>
      <w:r>
        <w:rPr>
          <w:b/>
          <w:sz w:val="18"/>
        </w:rPr>
        <w:t>L7645963</w:t>
      </w:r>
      <w:r>
        <w:rPr>
          <w:b/>
          <w:spacing w:val="-1"/>
          <w:sz w:val="18"/>
        </w:rPr>
        <w:t> </w:t>
      </w:r>
      <w:r>
        <w:rPr>
          <w:sz w:val="18"/>
        </w:rPr>
        <w:t>(24/03/2014to23/03/2024)</w:t>
        <w:tab/>
        <w:t>(LEKH</w:t>
      </w:r>
      <w:r>
        <w:rPr>
          <w:spacing w:val="-1"/>
          <w:sz w:val="18"/>
        </w:rPr>
        <w:t> </w:t>
      </w:r>
      <w:r>
        <w:rPr>
          <w:sz w:val="18"/>
        </w:rPr>
        <w:t>RAM</w:t>
      </w:r>
      <w:r>
        <w:rPr>
          <w:spacing w:val="-3"/>
          <w:sz w:val="18"/>
        </w:rPr>
        <w:t> </w:t>
      </w:r>
      <w:r>
        <w:rPr>
          <w:sz w:val="18"/>
        </w:rPr>
        <w:t>)</w:t>
      </w:r>
    </w:p>
    <w:p>
      <w:pPr>
        <w:pStyle w:val="BodyText"/>
        <w:spacing w:before="7"/>
        <w:ind w:left="0"/>
        <w:rPr>
          <w:sz w:val="11"/>
        </w:rPr>
      </w:pPr>
      <w:r>
        <w:rPr/>
        <w:pict>
          <v:rect style="position:absolute;margin-left:56.049999pt;margin-top:8.747998pt;width:486.65pt;height:.5pt;mso-position-horizontal-relative:page;mso-position-vertical-relative:paragraph;z-index:-15716864;mso-wrap-distance-left:0;mso-wrap-distance-right:0" filled="true" fillcolor="#000000" stroked="false">
            <v:fill type="solid"/>
            <w10:wrap type="topAndBottom"/>
          </v:rect>
        </w:pict>
      </w:r>
    </w:p>
    <w:sectPr>
      <w:pgSz w:w="11920" w:h="16560"/>
      <w:pgMar w:header="0" w:footer="724" w:top="1060" w:bottom="920" w:left="800" w:right="940"/>
      <w:pgBorders w:offsetFrom="page">
        <w:top w:val="single" w:color="000000" w:space="24" w:sz="4"/>
        <w:left w:val="single" w:color="000000" w:space="24" w:sz="4"/>
        <w:bottom w:val="single" w:color="000000" w:space="24" w:sz="4"/>
        <w:right w:val="single" w:color="000000" w:space="24" w:sz="4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Palatino Linotype">
    <w:altName w:val="Palatino Linotype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Courier New">
    <w:altName w:val="Courier New"/>
    <w:charset w:val="1"/>
    <w:family w:val="modern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4.690002pt;margin-top:780.780518pt;width:49.25pt;height:13.75pt;mso-position-horizontal-relative:page;mso-position-vertical-relative:page;z-index:-15829504" type="#_x0000_t202" filled="false" stroked="false">
          <v:textbox inset="0,0,0,0">
            <w:txbxContent>
              <w:p>
                <w:pPr>
                  <w:spacing w:line="257" w:lineRule="exact" w:before="0"/>
                  <w:ind w:left="20" w:right="0" w:firstLine="0"/>
                  <w:jc w:val="left"/>
                  <w:rPr>
                    <w:rFonts w:ascii="Times New Roman"/>
                    <w:b/>
                    <w:i/>
                    <w:sz w:val="20"/>
                  </w:rPr>
                </w:pPr>
                <w:r>
                  <w:rPr>
                    <w:rFonts w:ascii="Palatino Linotype"/>
                    <w:i/>
                    <w:sz w:val="20"/>
                  </w:rPr>
                  <w:t>Page</w:t>
                </w:r>
                <w:r>
                  <w:rPr>
                    <w:rFonts w:ascii="Palatino Linotype"/>
                    <w:i/>
                    <w:spacing w:val="-4"/>
                    <w:sz w:val="20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Times New Roman"/>
                    <w:b/>
                    <w:i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b/>
                    <w:i/>
                    <w:spacing w:val="1"/>
                    <w:sz w:val="20"/>
                  </w:rPr>
                  <w:t> </w:t>
                </w:r>
                <w:r>
                  <w:rPr>
                    <w:rFonts w:ascii="Palatino Linotype"/>
                    <w:i/>
                    <w:sz w:val="20"/>
                  </w:rPr>
                  <w:t>of</w:t>
                </w:r>
                <w:r>
                  <w:rPr>
                    <w:rFonts w:ascii="Palatino Linotype"/>
                    <w:i/>
                    <w:spacing w:val="1"/>
                    <w:sz w:val="20"/>
                  </w:rPr>
                  <w:t> </w:t>
                </w:r>
                <w:r>
                  <w:rPr>
                    <w:rFonts w:ascii="Times New Roman"/>
                    <w:b/>
                    <w:i/>
                    <w:sz w:val="20"/>
                  </w:rPr>
                  <w:t>3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o"/>
      <w:lvlJc w:val="left"/>
      <w:pPr>
        <w:ind w:left="820" w:hanging="360"/>
      </w:pPr>
      <w:rPr>
        <w:rFonts w:hint="default" w:ascii="Courier New" w:hAnsi="Courier New" w:eastAsia="Courier New" w:cs="Courier New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55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5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6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9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3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65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00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o"/>
      <w:lvlJc w:val="left"/>
      <w:pPr>
        <w:ind w:left="1792" w:hanging="360"/>
      </w:pPr>
      <w:rPr>
        <w:rFonts w:hint="default" w:ascii="Courier New" w:hAnsi="Courier New" w:eastAsia="Courier New" w:cs="Courier New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37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7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1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4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8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22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5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96" w:hanging="36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792"/>
    </w:pPr>
    <w:rPr>
      <w:rFonts w:ascii="Cambria" w:hAnsi="Cambria" w:eastAsia="Cambria" w:cs="Cambri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12"/>
      <w:outlineLvl w:val="1"/>
    </w:pPr>
    <w:rPr>
      <w:rFonts w:ascii="Palatino Linotype" w:hAnsi="Palatino Linotype" w:eastAsia="Palatino Linotype" w:cs="Palatino Linotype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3685" w:right="3033"/>
      <w:jc w:val="center"/>
    </w:pPr>
    <w:rPr>
      <w:rFonts w:ascii="Tahoma" w:hAnsi="Tahoma" w:eastAsia="Tahoma" w:cs="Tahoma"/>
      <w:b/>
      <w:bCs/>
      <w:sz w:val="36"/>
      <w:szCs w:val="36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792" w:hanging="361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hyperlink" Target="mailto:lekhram033@gmail.com" TargetMode="External"/><Relationship Id="rId8" Type="http://schemas.openxmlformats.org/officeDocument/2006/relationships/image" Target="media/image2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2022-09-01T09:24:40Z</dcterms:created>
  <dcterms:modified xsi:type="dcterms:W3CDTF">2022-09-01T09:24:40Z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2022-09-01T00:00:00Z</vt:filetime>
  </property>
</Properties>
</file>