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05806" w14:textId="77777777" w:rsidR="004B7F27" w:rsidRDefault="00370FD9">
      <w:pPr>
        <w:spacing w:after="0" w:line="259" w:lineRule="auto"/>
        <w:ind w:left="65" w:right="0" w:firstLine="0"/>
        <w:jc w:val="center"/>
      </w:pPr>
      <w:r>
        <w:rPr>
          <w:noProof/>
        </w:rPr>
        <w:drawing>
          <wp:anchor distT="0" distB="0" distL="114300" distR="114300" simplePos="0" relativeHeight="251658240" behindDoc="0" locked="0" layoutInCell="1" allowOverlap="0" wp14:anchorId="21A00D93" wp14:editId="14358F01">
            <wp:simplePos x="0" y="0"/>
            <wp:positionH relativeFrom="column">
              <wp:posOffset>41275</wp:posOffset>
            </wp:positionH>
            <wp:positionV relativeFrom="paragraph">
              <wp:posOffset>-84995</wp:posOffset>
            </wp:positionV>
            <wp:extent cx="1425575" cy="1348740"/>
            <wp:effectExtent l="0" t="0" r="0" b="0"/>
            <wp:wrapSquare wrapText="bothSides"/>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7"/>
                    <a:stretch>
                      <a:fillRect/>
                    </a:stretch>
                  </pic:blipFill>
                  <pic:spPr>
                    <a:xfrm>
                      <a:off x="0" y="0"/>
                      <a:ext cx="1425575" cy="1348740"/>
                    </a:xfrm>
                    <a:prstGeom prst="rect">
                      <a:avLst/>
                    </a:prstGeom>
                  </pic:spPr>
                </pic:pic>
              </a:graphicData>
            </a:graphic>
          </wp:anchor>
        </w:drawing>
      </w:r>
      <w:r>
        <w:rPr>
          <w:b/>
          <w:sz w:val="38"/>
        </w:rPr>
        <w:t>Yousuf Dhanani</w:t>
      </w:r>
      <w:r>
        <w:rPr>
          <w:sz w:val="14"/>
        </w:rPr>
        <w:t xml:space="preserve"> </w:t>
      </w:r>
    </w:p>
    <w:p w14:paraId="58CDC6C7" w14:textId="77777777" w:rsidR="004B7F27" w:rsidRDefault="00370FD9">
      <w:pPr>
        <w:tabs>
          <w:tab w:val="center" w:pos="5907"/>
          <w:tab w:val="center" w:pos="7956"/>
        </w:tabs>
        <w:spacing w:after="0" w:line="259" w:lineRule="auto"/>
        <w:ind w:left="0" w:right="0" w:firstLine="0"/>
      </w:pPr>
      <w:r>
        <w:rPr>
          <w:sz w:val="22"/>
        </w:rPr>
        <w:tab/>
      </w:r>
      <w:r>
        <w:rPr>
          <w:b/>
        </w:rPr>
        <w:t xml:space="preserve">Address    </w:t>
      </w:r>
      <w:r>
        <w:rPr>
          <w:rFonts w:ascii="Wingdings" w:eastAsia="Wingdings" w:hAnsi="Wingdings" w:cs="Wingdings"/>
        </w:rPr>
        <w:t></w:t>
      </w:r>
      <w:r>
        <w:rPr>
          <w:b/>
        </w:rPr>
        <w:t xml:space="preserve">    </w:t>
      </w:r>
      <w:r>
        <w:rPr>
          <w:sz w:val="22"/>
        </w:rPr>
        <w:t xml:space="preserve">Residence </w:t>
      </w:r>
      <w:r>
        <w:rPr>
          <w:sz w:val="22"/>
        </w:rPr>
        <w:tab/>
        <w:t xml:space="preserve">Abuja, Nigeria </w:t>
      </w:r>
    </w:p>
    <w:p w14:paraId="694FB002" w14:textId="77777777" w:rsidR="004B7F27" w:rsidRDefault="00DF2CC4" w:rsidP="00DF2CC4">
      <w:pPr>
        <w:spacing w:after="0" w:line="259" w:lineRule="auto"/>
        <w:ind w:left="7275" w:right="0" w:firstLine="0"/>
      </w:pPr>
      <w:r>
        <w:rPr>
          <w:sz w:val="22"/>
        </w:rPr>
        <w:t xml:space="preserve"> </w:t>
      </w:r>
      <w:r w:rsidR="00370FD9">
        <w:rPr>
          <w:sz w:val="22"/>
        </w:rPr>
        <w:t xml:space="preserve">Karachi, Pakistan </w:t>
      </w:r>
    </w:p>
    <w:p w14:paraId="31203643" w14:textId="77777777" w:rsidR="004B7F27" w:rsidRDefault="00370FD9">
      <w:pPr>
        <w:tabs>
          <w:tab w:val="center" w:pos="5340"/>
          <w:tab w:val="center" w:pos="6478"/>
          <w:tab w:val="center" w:pos="8174"/>
        </w:tabs>
        <w:spacing w:after="0" w:line="259" w:lineRule="auto"/>
        <w:ind w:left="0" w:right="0" w:firstLine="0"/>
      </w:pPr>
      <w:r>
        <w:rPr>
          <w:sz w:val="22"/>
        </w:rPr>
        <w:tab/>
      </w:r>
      <w:r>
        <w:rPr>
          <w:b/>
        </w:rPr>
        <w:t>Telephone</w:t>
      </w:r>
      <w:r>
        <w:rPr>
          <w:sz w:val="18"/>
        </w:rPr>
        <w:t xml:space="preserve">   </w:t>
      </w:r>
      <w:r>
        <w:rPr>
          <w:rFonts w:ascii="Wingdings" w:eastAsia="Wingdings" w:hAnsi="Wingdings" w:cs="Wingdings"/>
          <w:sz w:val="18"/>
        </w:rPr>
        <w:t></w:t>
      </w:r>
      <w:r>
        <w:rPr>
          <w:sz w:val="18"/>
        </w:rPr>
        <w:t xml:space="preserve"> </w:t>
      </w:r>
      <w:r>
        <w:rPr>
          <w:sz w:val="18"/>
        </w:rPr>
        <w:tab/>
      </w:r>
      <w:r>
        <w:rPr>
          <w:sz w:val="22"/>
        </w:rPr>
        <w:t xml:space="preserve">Mobile </w:t>
      </w:r>
      <w:r>
        <w:rPr>
          <w:sz w:val="22"/>
        </w:rPr>
        <w:tab/>
        <w:t xml:space="preserve">+234-703-2558465 </w:t>
      </w:r>
    </w:p>
    <w:p w14:paraId="3BCE73A5" w14:textId="77777777" w:rsidR="004B7F27" w:rsidRDefault="00DF2CC4" w:rsidP="00DF2CC4">
      <w:pPr>
        <w:spacing w:after="0" w:line="259" w:lineRule="auto"/>
        <w:ind w:left="7275" w:right="0" w:firstLine="0"/>
      </w:pPr>
      <w:r>
        <w:rPr>
          <w:sz w:val="22"/>
        </w:rPr>
        <w:t xml:space="preserve"> </w:t>
      </w:r>
      <w:r w:rsidR="00370FD9">
        <w:rPr>
          <w:sz w:val="22"/>
        </w:rPr>
        <w:t xml:space="preserve">+234-818-0261144 </w:t>
      </w:r>
    </w:p>
    <w:p w14:paraId="7A374978" w14:textId="77777777" w:rsidR="004B7F27" w:rsidRDefault="00370FD9">
      <w:pPr>
        <w:tabs>
          <w:tab w:val="center" w:pos="5304"/>
          <w:tab w:val="center" w:pos="6550"/>
          <w:tab w:val="center" w:pos="8375"/>
        </w:tabs>
        <w:spacing w:after="132" w:line="259" w:lineRule="auto"/>
        <w:ind w:left="0" w:right="0" w:firstLine="0"/>
        <w:rPr>
          <w:sz w:val="22"/>
        </w:rPr>
      </w:pPr>
      <w:r>
        <w:rPr>
          <w:sz w:val="22"/>
        </w:rPr>
        <w:tab/>
      </w:r>
      <w:r>
        <w:rPr>
          <w:b/>
        </w:rPr>
        <w:t xml:space="preserve">E-mail         </w:t>
      </w:r>
      <w:r>
        <w:rPr>
          <w:rFonts w:ascii="Webdings" w:eastAsia="Webdings" w:hAnsi="Webdings" w:cs="Webdings"/>
        </w:rPr>
        <w:t></w:t>
      </w:r>
      <w:r>
        <w:rPr>
          <w:b/>
        </w:rPr>
        <w:t xml:space="preserve"> </w:t>
      </w:r>
      <w:r>
        <w:rPr>
          <w:b/>
        </w:rPr>
        <w:tab/>
      </w:r>
      <w:r>
        <w:rPr>
          <w:sz w:val="22"/>
        </w:rPr>
        <w:t xml:space="preserve">Personal </w:t>
      </w:r>
      <w:r>
        <w:rPr>
          <w:sz w:val="22"/>
        </w:rPr>
        <w:tab/>
      </w:r>
      <w:hyperlink r:id="rId8" w:history="1">
        <w:r w:rsidR="00DF2CC4" w:rsidRPr="009110D5">
          <w:rPr>
            <w:rStyle w:val="Hyperlink"/>
            <w:sz w:val="22"/>
            <w:u w:color="0000FF"/>
          </w:rPr>
          <w:t>dhanany@hotmail.com</w:t>
        </w:r>
      </w:hyperlink>
      <w:r>
        <w:rPr>
          <w:sz w:val="22"/>
        </w:rPr>
        <w:t xml:space="preserve"> </w:t>
      </w:r>
    </w:p>
    <w:p w14:paraId="360A7A34" w14:textId="77777777" w:rsidR="00DF2CC4" w:rsidRDefault="00DF2CC4">
      <w:pPr>
        <w:tabs>
          <w:tab w:val="center" w:pos="5304"/>
          <w:tab w:val="center" w:pos="6550"/>
          <w:tab w:val="center" w:pos="8375"/>
        </w:tabs>
        <w:spacing w:after="132" w:line="259" w:lineRule="auto"/>
        <w:ind w:left="0" w:right="0" w:firstLine="0"/>
      </w:pPr>
      <w:r>
        <w:rPr>
          <w:sz w:val="22"/>
        </w:rPr>
        <w:tab/>
        <w:t xml:space="preserve">                                        </w:t>
      </w:r>
      <w:r>
        <w:rPr>
          <w:sz w:val="22"/>
        </w:rPr>
        <w:tab/>
      </w:r>
      <w:r>
        <w:rPr>
          <w:color w:val="0000FF"/>
          <w:sz w:val="22"/>
          <w:u w:val="single" w:color="0000FF"/>
        </w:rPr>
        <w:t>Yousuf.dhanani@gmail.com</w:t>
      </w:r>
    </w:p>
    <w:p w14:paraId="4AFEEF3D" w14:textId="77777777" w:rsidR="004B7F27" w:rsidRDefault="00DF2CC4">
      <w:pPr>
        <w:tabs>
          <w:tab w:val="center" w:pos="2314"/>
          <w:tab w:val="center" w:pos="8581"/>
        </w:tabs>
        <w:spacing w:after="0" w:line="259" w:lineRule="auto"/>
        <w:ind w:left="0" w:right="0" w:firstLine="0"/>
      </w:pPr>
      <w:r>
        <w:rPr>
          <w:sz w:val="22"/>
        </w:rPr>
        <w:tab/>
      </w:r>
      <w:r w:rsidR="00370FD9">
        <w:rPr>
          <w:b/>
          <w:sz w:val="38"/>
        </w:rPr>
        <w:t xml:space="preserve"> </w:t>
      </w:r>
      <w:r w:rsidR="00370FD9">
        <w:rPr>
          <w:b/>
          <w:sz w:val="38"/>
        </w:rPr>
        <w:tab/>
      </w:r>
      <w:r w:rsidR="00370FD9">
        <w:rPr>
          <w:sz w:val="22"/>
        </w:rPr>
        <w:t xml:space="preserve"> </w:t>
      </w:r>
    </w:p>
    <w:p w14:paraId="312CC28A" w14:textId="77777777" w:rsidR="004B7F27" w:rsidRDefault="00370FD9">
      <w:pPr>
        <w:pStyle w:val="Heading1"/>
        <w:shd w:val="clear" w:color="auto" w:fill="0C0C0C"/>
        <w:ind w:left="0"/>
      </w:pPr>
      <w:r>
        <w:rPr>
          <w:color w:val="FFFFFF"/>
          <w:sz w:val="22"/>
          <w:u w:val="none"/>
        </w:rPr>
        <w:t>PROFESSIONAL</w:t>
      </w:r>
      <w:r>
        <w:rPr>
          <w:color w:val="FFFFFF"/>
          <w:sz w:val="18"/>
          <w:u w:val="none"/>
        </w:rPr>
        <w:t xml:space="preserve"> </w:t>
      </w:r>
      <w:r>
        <w:rPr>
          <w:color w:val="FFFFFF"/>
          <w:sz w:val="22"/>
          <w:u w:val="none"/>
        </w:rPr>
        <w:t>SUMMARY</w:t>
      </w:r>
      <w:r>
        <w:rPr>
          <w:b w:val="0"/>
          <w:color w:val="FFFFFF"/>
          <w:sz w:val="22"/>
          <w:u w:val="none"/>
        </w:rPr>
        <w:t xml:space="preserve"> </w:t>
      </w:r>
    </w:p>
    <w:p w14:paraId="1D2FF7A2" w14:textId="47822779" w:rsidR="004B7F27" w:rsidRDefault="00370FD9" w:rsidP="0060648E">
      <w:pPr>
        <w:spacing w:after="208" w:line="259" w:lineRule="auto"/>
        <w:ind w:left="5" w:right="0" w:firstLine="0"/>
        <w:jc w:val="both"/>
      </w:pPr>
      <w:r>
        <w:rPr>
          <w:sz w:val="4"/>
        </w:rPr>
        <w:t xml:space="preserve"> </w:t>
      </w:r>
      <w:r w:rsidR="0060648E" w:rsidRPr="0060648E">
        <w:t xml:space="preserve">As an experienced finance professional with over </w:t>
      </w:r>
      <w:r w:rsidR="0052735A">
        <w:t>23</w:t>
      </w:r>
      <w:r w:rsidR="0060648E" w:rsidRPr="0060648E">
        <w:t xml:space="preserve"> years of success within Audit &amp; Advisory Services, Real Estate Development,</w:t>
      </w:r>
      <w:r w:rsidR="0060648E">
        <w:t xml:space="preserve"> </w:t>
      </w:r>
      <w:r w:rsidR="0060648E" w:rsidRPr="0060648E">
        <w:t>Management, Construction, and Medical Engineering industries, I possess a broad range of skills in financial statements and reporting, management accounting, tax filing, and returns, planning budgeting and forecasting, internal controls, construction accounting, and expense management, among others. With a proven track record of uncovering opportunities to improve financial growth and risk management, I am prepared to bring my talent and expertise to an organization offering opportunities for advancement.</w:t>
      </w:r>
      <w:r>
        <w:rPr>
          <w:sz w:val="2"/>
        </w:rPr>
        <w:t xml:space="preserve"> </w:t>
      </w:r>
    </w:p>
    <w:p w14:paraId="543BD0FA" w14:textId="77777777" w:rsidR="004B7F27" w:rsidRDefault="00370FD9">
      <w:pPr>
        <w:shd w:val="clear" w:color="auto" w:fill="000000"/>
        <w:spacing w:after="0" w:line="259" w:lineRule="auto"/>
        <w:ind w:left="0" w:right="0" w:firstLine="0"/>
      </w:pPr>
      <w:r>
        <w:rPr>
          <w:b/>
          <w:color w:val="FFFFFF"/>
        </w:rPr>
        <w:t xml:space="preserve">KEY SKILLS AND COMPETENCIES </w:t>
      </w:r>
    </w:p>
    <w:p w14:paraId="15CCD978" w14:textId="77777777" w:rsidR="004B7F27" w:rsidRDefault="00370FD9">
      <w:pPr>
        <w:spacing w:after="0" w:line="259" w:lineRule="auto"/>
        <w:ind w:left="852" w:right="0" w:firstLine="0"/>
      </w:pPr>
      <w:r>
        <w:rPr>
          <w:b/>
          <w:sz w:val="8"/>
        </w:rPr>
        <w:t xml:space="preserve"> </w:t>
      </w:r>
    </w:p>
    <w:tbl>
      <w:tblPr>
        <w:tblStyle w:val="TableGrid"/>
        <w:tblW w:w="10689" w:type="dxa"/>
        <w:tblInd w:w="103" w:type="dxa"/>
        <w:tblCellMar>
          <w:top w:w="31" w:type="dxa"/>
        </w:tblCellMar>
        <w:tblLook w:val="04A0" w:firstRow="1" w:lastRow="0" w:firstColumn="1" w:lastColumn="0" w:noHBand="0" w:noVBand="1"/>
      </w:tblPr>
      <w:tblGrid>
        <w:gridCol w:w="96"/>
        <w:gridCol w:w="3569"/>
        <w:gridCol w:w="29"/>
        <w:gridCol w:w="3525"/>
        <w:gridCol w:w="3163"/>
        <w:gridCol w:w="307"/>
      </w:tblGrid>
      <w:tr w:rsidR="004B7F27" w14:paraId="4C7EB0AA" w14:textId="77777777" w:rsidTr="00DF2CC4">
        <w:trPr>
          <w:gridBefore w:val="1"/>
          <w:gridAfter w:val="1"/>
          <w:wBefore w:w="96" w:type="dxa"/>
          <w:wAfter w:w="307" w:type="dxa"/>
          <w:trHeight w:val="1763"/>
        </w:trPr>
        <w:tc>
          <w:tcPr>
            <w:tcW w:w="3569" w:type="dxa"/>
            <w:tcBorders>
              <w:top w:val="nil"/>
              <w:left w:val="nil"/>
              <w:bottom w:val="nil"/>
              <w:right w:val="nil"/>
            </w:tcBorders>
          </w:tcPr>
          <w:p w14:paraId="6EBF917B" w14:textId="77777777" w:rsidR="004B7F27" w:rsidRDefault="00370FD9">
            <w:pPr>
              <w:numPr>
                <w:ilvl w:val="0"/>
                <w:numId w:val="7"/>
              </w:numPr>
              <w:spacing w:after="0" w:line="259" w:lineRule="auto"/>
              <w:ind w:right="0" w:hanging="170"/>
            </w:pPr>
            <w:r>
              <w:t xml:space="preserve">Financial Statements &amp; Reporting </w:t>
            </w:r>
          </w:p>
          <w:p w14:paraId="463D0110" w14:textId="77777777" w:rsidR="004B7F27" w:rsidRDefault="00370FD9">
            <w:pPr>
              <w:numPr>
                <w:ilvl w:val="0"/>
                <w:numId w:val="7"/>
              </w:numPr>
              <w:spacing w:after="0" w:line="259" w:lineRule="auto"/>
              <w:ind w:right="0" w:hanging="170"/>
            </w:pPr>
            <w:r>
              <w:t xml:space="preserve">Management accounting &amp; reporting </w:t>
            </w:r>
          </w:p>
          <w:p w14:paraId="2D5E9383" w14:textId="77777777" w:rsidR="004B7F27" w:rsidRDefault="00370FD9">
            <w:pPr>
              <w:numPr>
                <w:ilvl w:val="0"/>
                <w:numId w:val="7"/>
              </w:numPr>
              <w:spacing w:after="0" w:line="259" w:lineRule="auto"/>
              <w:ind w:right="0" w:hanging="170"/>
            </w:pPr>
            <w:r>
              <w:t xml:space="preserve">Statutory returns </w:t>
            </w:r>
          </w:p>
          <w:p w14:paraId="204DD41F" w14:textId="77777777" w:rsidR="004B7F27" w:rsidRDefault="00370FD9">
            <w:pPr>
              <w:numPr>
                <w:ilvl w:val="0"/>
                <w:numId w:val="7"/>
              </w:numPr>
              <w:spacing w:after="2" w:line="259" w:lineRule="auto"/>
              <w:ind w:right="0" w:hanging="170"/>
            </w:pPr>
            <w:r>
              <w:t xml:space="preserve">Tax filing and returns </w:t>
            </w:r>
          </w:p>
          <w:p w14:paraId="64CF6055" w14:textId="77777777" w:rsidR="004B7F27" w:rsidRDefault="00370FD9">
            <w:pPr>
              <w:numPr>
                <w:ilvl w:val="0"/>
                <w:numId w:val="7"/>
              </w:numPr>
              <w:spacing w:after="0" w:line="259" w:lineRule="auto"/>
              <w:ind w:right="0" w:hanging="170"/>
            </w:pPr>
            <w:r>
              <w:t xml:space="preserve">Planning Budgeting &amp; Forecasting </w:t>
            </w:r>
          </w:p>
          <w:p w14:paraId="02AF8A21" w14:textId="77777777" w:rsidR="004B7F27" w:rsidRDefault="00370FD9">
            <w:pPr>
              <w:numPr>
                <w:ilvl w:val="0"/>
                <w:numId w:val="7"/>
              </w:numPr>
              <w:spacing w:after="0" w:line="259" w:lineRule="auto"/>
              <w:ind w:right="0" w:hanging="170"/>
            </w:pPr>
            <w:r>
              <w:t xml:space="preserve">Variance Analysis </w:t>
            </w:r>
          </w:p>
          <w:p w14:paraId="2352C106" w14:textId="77777777" w:rsidR="004B7F27" w:rsidRDefault="00370FD9">
            <w:pPr>
              <w:numPr>
                <w:ilvl w:val="0"/>
                <w:numId w:val="7"/>
              </w:numPr>
              <w:spacing w:after="0" w:line="259" w:lineRule="auto"/>
              <w:ind w:right="0" w:hanging="170"/>
            </w:pPr>
            <w:r>
              <w:t xml:space="preserve">Financial Control </w:t>
            </w:r>
          </w:p>
          <w:p w14:paraId="38C3BD07" w14:textId="77777777" w:rsidR="00DF2CC4" w:rsidRDefault="00DF2CC4">
            <w:pPr>
              <w:numPr>
                <w:ilvl w:val="0"/>
                <w:numId w:val="7"/>
              </w:numPr>
              <w:spacing w:after="0" w:line="259" w:lineRule="auto"/>
              <w:ind w:right="0" w:hanging="170"/>
            </w:pPr>
            <w:r>
              <w:t>Cash Flow Management</w:t>
            </w:r>
          </w:p>
        </w:tc>
        <w:tc>
          <w:tcPr>
            <w:tcW w:w="3554" w:type="dxa"/>
            <w:gridSpan w:val="2"/>
            <w:tcBorders>
              <w:top w:val="nil"/>
              <w:left w:val="nil"/>
              <w:bottom w:val="nil"/>
              <w:right w:val="nil"/>
            </w:tcBorders>
          </w:tcPr>
          <w:p w14:paraId="483788B7" w14:textId="77777777" w:rsidR="004B7F27" w:rsidRDefault="00370FD9">
            <w:pPr>
              <w:numPr>
                <w:ilvl w:val="0"/>
                <w:numId w:val="8"/>
              </w:numPr>
              <w:spacing w:after="0" w:line="259" w:lineRule="auto"/>
              <w:ind w:right="0" w:hanging="170"/>
            </w:pPr>
            <w:r>
              <w:t xml:space="preserve">CAPEX &amp; OPEX Budgeting </w:t>
            </w:r>
          </w:p>
          <w:p w14:paraId="15849FC9" w14:textId="77777777" w:rsidR="004B7F27" w:rsidRDefault="00370FD9">
            <w:pPr>
              <w:numPr>
                <w:ilvl w:val="0"/>
                <w:numId w:val="8"/>
              </w:numPr>
              <w:spacing w:after="40" w:line="242" w:lineRule="auto"/>
              <w:ind w:right="0" w:hanging="170"/>
            </w:pPr>
            <w:r>
              <w:t xml:space="preserve">International Financial Reporting Standards (IFRS) </w:t>
            </w:r>
          </w:p>
          <w:p w14:paraId="1BF2AA8D" w14:textId="77777777" w:rsidR="004B7F27" w:rsidRDefault="00370FD9">
            <w:pPr>
              <w:numPr>
                <w:ilvl w:val="0"/>
                <w:numId w:val="8"/>
              </w:numPr>
              <w:spacing w:after="0" w:line="259" w:lineRule="auto"/>
              <w:ind w:right="0" w:hanging="170"/>
            </w:pPr>
            <w:r>
              <w:t xml:space="preserve">Monthly Close Process </w:t>
            </w:r>
          </w:p>
          <w:p w14:paraId="4785B678" w14:textId="77777777" w:rsidR="004B7F27" w:rsidRDefault="00370FD9">
            <w:pPr>
              <w:numPr>
                <w:ilvl w:val="0"/>
                <w:numId w:val="8"/>
              </w:numPr>
              <w:spacing w:after="0" w:line="259" w:lineRule="auto"/>
              <w:ind w:right="0" w:hanging="170"/>
            </w:pPr>
            <w:r>
              <w:t xml:space="preserve">Board of Directors Reporting </w:t>
            </w:r>
          </w:p>
          <w:p w14:paraId="6FB5EBDD" w14:textId="77777777" w:rsidR="004B7F27" w:rsidRDefault="00370FD9">
            <w:pPr>
              <w:numPr>
                <w:ilvl w:val="0"/>
                <w:numId w:val="8"/>
              </w:numPr>
              <w:spacing w:after="0" w:line="259" w:lineRule="auto"/>
              <w:ind w:right="0" w:hanging="170"/>
            </w:pPr>
            <w:r>
              <w:t xml:space="preserve">Analytical Skills </w:t>
            </w:r>
          </w:p>
          <w:p w14:paraId="3126680F" w14:textId="77777777" w:rsidR="004B7F27" w:rsidRDefault="00370FD9">
            <w:pPr>
              <w:numPr>
                <w:ilvl w:val="0"/>
                <w:numId w:val="8"/>
              </w:numPr>
              <w:spacing w:after="0" w:line="259" w:lineRule="auto"/>
              <w:ind w:right="0" w:hanging="170"/>
            </w:pPr>
            <w:r>
              <w:t xml:space="preserve">Expense Management </w:t>
            </w:r>
          </w:p>
          <w:p w14:paraId="2972DB25" w14:textId="77777777" w:rsidR="00DF2CC4" w:rsidRDefault="00DF2CC4">
            <w:pPr>
              <w:numPr>
                <w:ilvl w:val="0"/>
                <w:numId w:val="8"/>
              </w:numPr>
              <w:spacing w:after="0" w:line="259" w:lineRule="auto"/>
              <w:ind w:right="0" w:hanging="170"/>
            </w:pPr>
            <w:r>
              <w:t>Problem Solving</w:t>
            </w:r>
          </w:p>
        </w:tc>
        <w:tc>
          <w:tcPr>
            <w:tcW w:w="3163" w:type="dxa"/>
            <w:tcBorders>
              <w:top w:val="nil"/>
              <w:left w:val="nil"/>
              <w:bottom w:val="nil"/>
              <w:right w:val="nil"/>
            </w:tcBorders>
          </w:tcPr>
          <w:p w14:paraId="364DF029" w14:textId="77777777" w:rsidR="004B7F27" w:rsidRDefault="00370FD9">
            <w:pPr>
              <w:numPr>
                <w:ilvl w:val="0"/>
                <w:numId w:val="9"/>
              </w:numPr>
              <w:spacing w:after="0" w:line="259" w:lineRule="auto"/>
              <w:ind w:right="0" w:hanging="170"/>
            </w:pPr>
            <w:r>
              <w:t xml:space="preserve">Construction Accounting </w:t>
            </w:r>
          </w:p>
          <w:p w14:paraId="670326F0" w14:textId="77777777" w:rsidR="004B7F27" w:rsidRDefault="00370FD9">
            <w:pPr>
              <w:numPr>
                <w:ilvl w:val="0"/>
                <w:numId w:val="9"/>
              </w:numPr>
              <w:spacing w:after="0" w:line="259" w:lineRule="auto"/>
              <w:ind w:right="0" w:hanging="170"/>
            </w:pPr>
            <w:r>
              <w:t xml:space="preserve">Internal &amp; External Audits </w:t>
            </w:r>
          </w:p>
          <w:p w14:paraId="7EF9C16A" w14:textId="77777777" w:rsidR="004B7F27" w:rsidRDefault="00370FD9">
            <w:pPr>
              <w:numPr>
                <w:ilvl w:val="0"/>
                <w:numId w:val="9"/>
              </w:numPr>
              <w:spacing w:after="0" w:line="259" w:lineRule="auto"/>
              <w:ind w:right="0" w:hanging="170"/>
            </w:pPr>
            <w:r>
              <w:t xml:space="preserve">Internal Controls </w:t>
            </w:r>
          </w:p>
          <w:p w14:paraId="4E7E05DB" w14:textId="77777777" w:rsidR="004B7F27" w:rsidRDefault="00370FD9">
            <w:pPr>
              <w:numPr>
                <w:ilvl w:val="0"/>
                <w:numId w:val="9"/>
              </w:numPr>
              <w:spacing w:after="2" w:line="259" w:lineRule="auto"/>
              <w:ind w:right="0" w:hanging="170"/>
            </w:pPr>
            <w:r>
              <w:t xml:space="preserve">Real Estate Sales </w:t>
            </w:r>
          </w:p>
          <w:p w14:paraId="53B37042" w14:textId="77777777" w:rsidR="004B7F27" w:rsidRDefault="00370FD9">
            <w:pPr>
              <w:numPr>
                <w:ilvl w:val="0"/>
                <w:numId w:val="9"/>
              </w:numPr>
              <w:spacing w:after="0" w:line="259" w:lineRule="auto"/>
              <w:ind w:right="0" w:hanging="170"/>
            </w:pPr>
            <w:r>
              <w:t xml:space="preserve">Administration &amp; Human Resource </w:t>
            </w:r>
          </w:p>
          <w:p w14:paraId="25E67BAE" w14:textId="77777777" w:rsidR="004B7F27" w:rsidRDefault="00370FD9">
            <w:pPr>
              <w:numPr>
                <w:ilvl w:val="0"/>
                <w:numId w:val="9"/>
              </w:numPr>
              <w:spacing w:after="0" w:line="259" w:lineRule="auto"/>
              <w:ind w:right="0" w:hanging="170"/>
            </w:pPr>
            <w:r>
              <w:t xml:space="preserve">Interpersonal &amp; Communication Skills </w:t>
            </w:r>
          </w:p>
          <w:p w14:paraId="162384AD" w14:textId="77777777" w:rsidR="004B7F27" w:rsidRDefault="00370FD9">
            <w:pPr>
              <w:numPr>
                <w:ilvl w:val="0"/>
                <w:numId w:val="9"/>
              </w:numPr>
              <w:spacing w:after="0" w:line="259" w:lineRule="auto"/>
              <w:ind w:right="0" w:hanging="170"/>
            </w:pPr>
            <w:r>
              <w:t xml:space="preserve">MS Office &amp; IT Skills </w:t>
            </w:r>
          </w:p>
          <w:p w14:paraId="6BA598BE" w14:textId="77777777" w:rsidR="00DF2CC4" w:rsidRDefault="00DF2CC4">
            <w:pPr>
              <w:numPr>
                <w:ilvl w:val="0"/>
                <w:numId w:val="9"/>
              </w:numPr>
              <w:spacing w:after="0" w:line="259" w:lineRule="auto"/>
              <w:ind w:right="0" w:hanging="170"/>
            </w:pPr>
            <w:r>
              <w:t>SAP R/3</w:t>
            </w:r>
          </w:p>
          <w:p w14:paraId="4AE19E32" w14:textId="77777777" w:rsidR="00DF2CC4" w:rsidRDefault="00DF2CC4" w:rsidP="00DF2CC4">
            <w:pPr>
              <w:spacing w:after="0" w:line="259" w:lineRule="auto"/>
              <w:ind w:left="0" w:right="0" w:firstLine="0"/>
            </w:pPr>
          </w:p>
        </w:tc>
      </w:tr>
      <w:tr w:rsidR="004B7F27" w14:paraId="34DAF587" w14:textId="77777777" w:rsidTr="00DF2CC4">
        <w:tblPrEx>
          <w:tblCellMar>
            <w:top w:w="30" w:type="dxa"/>
            <w:right w:w="115" w:type="dxa"/>
          </w:tblCellMar>
        </w:tblPrEx>
        <w:trPr>
          <w:trHeight w:val="269"/>
        </w:trPr>
        <w:tc>
          <w:tcPr>
            <w:tcW w:w="3694" w:type="dxa"/>
            <w:gridSpan w:val="3"/>
            <w:tcBorders>
              <w:top w:val="nil"/>
              <w:left w:val="nil"/>
              <w:bottom w:val="nil"/>
              <w:right w:val="nil"/>
            </w:tcBorders>
            <w:shd w:val="clear" w:color="auto" w:fill="000000"/>
          </w:tcPr>
          <w:p w14:paraId="334C550E" w14:textId="77777777" w:rsidR="004B7F27" w:rsidRDefault="00370FD9">
            <w:pPr>
              <w:spacing w:after="0" w:line="259" w:lineRule="auto"/>
              <w:ind w:left="29" w:right="0" w:firstLine="0"/>
            </w:pPr>
            <w:r>
              <w:rPr>
                <w:b/>
                <w:color w:val="FFFFFF"/>
                <w:sz w:val="22"/>
              </w:rPr>
              <w:t>PROFESSIONAL</w:t>
            </w:r>
            <w:r>
              <w:rPr>
                <w:b/>
                <w:color w:val="FFFFFF"/>
                <w:sz w:val="18"/>
              </w:rPr>
              <w:t xml:space="preserve"> </w:t>
            </w:r>
            <w:r>
              <w:rPr>
                <w:b/>
                <w:color w:val="FFFFFF"/>
                <w:sz w:val="22"/>
              </w:rPr>
              <w:t xml:space="preserve">EXPERIENCE </w:t>
            </w:r>
          </w:p>
        </w:tc>
        <w:tc>
          <w:tcPr>
            <w:tcW w:w="6995" w:type="dxa"/>
            <w:gridSpan w:val="3"/>
            <w:tcBorders>
              <w:top w:val="nil"/>
              <w:left w:val="nil"/>
              <w:bottom w:val="nil"/>
              <w:right w:val="nil"/>
            </w:tcBorders>
            <w:shd w:val="clear" w:color="auto" w:fill="000000"/>
          </w:tcPr>
          <w:p w14:paraId="1267D820" w14:textId="77777777" w:rsidR="004B7F27" w:rsidRDefault="004B7F27">
            <w:pPr>
              <w:spacing w:after="160" w:line="259" w:lineRule="auto"/>
              <w:ind w:left="0" w:right="0" w:firstLine="0"/>
            </w:pPr>
          </w:p>
        </w:tc>
      </w:tr>
    </w:tbl>
    <w:p w14:paraId="4F0A14D5" w14:textId="77777777" w:rsidR="004B7F27" w:rsidRDefault="00370FD9">
      <w:pPr>
        <w:spacing w:after="137" w:line="259" w:lineRule="auto"/>
        <w:ind w:left="0" w:right="0" w:firstLine="0"/>
      </w:pPr>
      <w:r>
        <w:rPr>
          <w:b/>
          <w:sz w:val="10"/>
        </w:rPr>
        <w:t xml:space="preserve"> </w:t>
      </w:r>
    </w:p>
    <w:p w14:paraId="50CE1295" w14:textId="77777777" w:rsidR="00DF2CC4" w:rsidRDefault="00DF2CC4">
      <w:pPr>
        <w:pStyle w:val="Heading1"/>
        <w:tabs>
          <w:tab w:val="center" w:pos="4453"/>
          <w:tab w:val="center" w:pos="5173"/>
          <w:tab w:val="center" w:pos="5893"/>
          <w:tab w:val="center" w:pos="6613"/>
          <w:tab w:val="center" w:pos="7333"/>
          <w:tab w:val="center" w:pos="8053"/>
          <w:tab w:val="center" w:pos="9810"/>
        </w:tabs>
        <w:ind w:left="-15" w:firstLine="0"/>
        <w:rPr>
          <w:u w:val="none"/>
        </w:rPr>
      </w:pPr>
      <w:r w:rsidRPr="00DF2CC4">
        <w:rPr>
          <w:u w:val="none"/>
        </w:rPr>
        <w:t>Julius Berger Nigeria PLC</w:t>
      </w:r>
      <w:r w:rsidRPr="00DF2CC4">
        <w:rPr>
          <w:u w:val="none"/>
        </w:rPr>
        <w:tab/>
      </w:r>
      <w:r w:rsidRPr="00DF2CC4">
        <w:rPr>
          <w:u w:val="none"/>
        </w:rPr>
        <w:tab/>
      </w:r>
      <w:r w:rsidRPr="00DF2CC4">
        <w:rPr>
          <w:u w:val="none"/>
        </w:rPr>
        <w:tab/>
      </w:r>
      <w:r w:rsidRPr="00DF2CC4">
        <w:rPr>
          <w:u w:val="none"/>
        </w:rPr>
        <w:tab/>
      </w:r>
      <w:r w:rsidRPr="00DF2CC4">
        <w:rPr>
          <w:u w:val="none"/>
        </w:rPr>
        <w:tab/>
      </w:r>
      <w:r w:rsidRPr="00DF2CC4">
        <w:rPr>
          <w:u w:val="none"/>
        </w:rPr>
        <w:tab/>
      </w:r>
      <w:r w:rsidRPr="00DF2CC4">
        <w:rPr>
          <w:u w:val="none"/>
        </w:rPr>
        <w:tab/>
        <w:t>Sept 2022 to Present</w:t>
      </w:r>
    </w:p>
    <w:p w14:paraId="0CABCADA" w14:textId="77777777" w:rsidR="00DF2CC4" w:rsidRDefault="00DF2CC4" w:rsidP="00DF2CC4">
      <w:pPr>
        <w:rPr>
          <w:rFonts w:ascii="Segoe UI" w:hAnsi="Segoe UI" w:cs="Segoe UI"/>
          <w:sz w:val="21"/>
          <w:szCs w:val="21"/>
          <w:shd w:val="clear" w:color="auto" w:fill="FFFFFF"/>
        </w:rPr>
      </w:pPr>
    </w:p>
    <w:p w14:paraId="3591D62D" w14:textId="77777777" w:rsidR="00DF2CC4" w:rsidRDefault="00E6243D" w:rsidP="00DF2CC4">
      <w:r>
        <w:t>J</w:t>
      </w:r>
      <w:r w:rsidR="00A62AD7" w:rsidRPr="00A62AD7">
        <w:t>ulius Berger Nigeria Plc is a leading Nigerian company offering holistic services covering the planning, design, engineering, construction, operation and maintenance of buildings, infrastructure and industry projects in Nigeria</w:t>
      </w:r>
      <w:r w:rsidR="00DF2CC4" w:rsidRPr="00DF2CC4">
        <w:t>.</w:t>
      </w:r>
      <w:r w:rsidR="00DF2CC4">
        <w:t xml:space="preserve"> </w:t>
      </w:r>
      <w:r w:rsidR="00A62AD7" w:rsidRPr="00A62AD7">
        <w:t>The Company’s value system has, over time, defined and differentiated its business, thereby setting a benchmark in the Nigerian construction industry. Excellence in health, safety and environmental protection, investment in the professional development of staff as well as sustainable business practices are fundamental components of Julius Berger’s corporate culture.</w:t>
      </w:r>
    </w:p>
    <w:p w14:paraId="36D2530A" w14:textId="77777777" w:rsidR="00A62AD7" w:rsidRDefault="00A62AD7" w:rsidP="00DF2CC4"/>
    <w:tbl>
      <w:tblPr>
        <w:tblStyle w:val="TableGrid"/>
        <w:tblW w:w="10961" w:type="dxa"/>
        <w:tblInd w:w="0" w:type="dxa"/>
        <w:tblLook w:val="04A0" w:firstRow="1" w:lastRow="0" w:firstColumn="1" w:lastColumn="0" w:noHBand="0" w:noVBand="1"/>
      </w:tblPr>
      <w:tblGrid>
        <w:gridCol w:w="1572"/>
        <w:gridCol w:w="9389"/>
      </w:tblGrid>
      <w:tr w:rsidR="00A62AD7" w14:paraId="7AA94205" w14:textId="77777777" w:rsidTr="00A62AD7">
        <w:trPr>
          <w:trHeight w:val="224"/>
        </w:trPr>
        <w:tc>
          <w:tcPr>
            <w:tcW w:w="1572" w:type="dxa"/>
            <w:tcBorders>
              <w:top w:val="nil"/>
              <w:left w:val="nil"/>
              <w:bottom w:val="nil"/>
              <w:right w:val="nil"/>
            </w:tcBorders>
          </w:tcPr>
          <w:p w14:paraId="3DC8868B" w14:textId="77777777" w:rsidR="00A62AD7" w:rsidRDefault="00A62AD7" w:rsidP="00025D4F">
            <w:pPr>
              <w:spacing w:after="0" w:line="259" w:lineRule="auto"/>
              <w:ind w:left="0" w:right="0" w:firstLine="0"/>
            </w:pPr>
            <w:r>
              <w:rPr>
                <w:b/>
              </w:rPr>
              <w:t xml:space="preserve">Designation:  </w:t>
            </w:r>
          </w:p>
        </w:tc>
        <w:tc>
          <w:tcPr>
            <w:tcW w:w="9389" w:type="dxa"/>
            <w:tcBorders>
              <w:top w:val="nil"/>
              <w:left w:val="nil"/>
              <w:bottom w:val="nil"/>
              <w:right w:val="nil"/>
            </w:tcBorders>
          </w:tcPr>
          <w:p w14:paraId="50DE4927" w14:textId="77777777" w:rsidR="00A62AD7" w:rsidRDefault="00A62AD7" w:rsidP="00025D4F">
            <w:pPr>
              <w:spacing w:after="0" w:line="259" w:lineRule="auto"/>
              <w:ind w:left="0" w:right="0" w:firstLine="0"/>
            </w:pPr>
            <w:r>
              <w:rPr>
                <w:b/>
              </w:rPr>
              <w:t xml:space="preserve">Senior Accountant </w:t>
            </w:r>
          </w:p>
        </w:tc>
      </w:tr>
      <w:tr w:rsidR="00A62AD7" w14:paraId="41EFCC51" w14:textId="77777777" w:rsidTr="00A62AD7">
        <w:trPr>
          <w:trHeight w:val="245"/>
        </w:trPr>
        <w:tc>
          <w:tcPr>
            <w:tcW w:w="1572" w:type="dxa"/>
            <w:tcBorders>
              <w:top w:val="nil"/>
              <w:left w:val="nil"/>
              <w:bottom w:val="nil"/>
              <w:right w:val="nil"/>
            </w:tcBorders>
          </w:tcPr>
          <w:p w14:paraId="4A56A663" w14:textId="77777777" w:rsidR="00A62AD7" w:rsidRDefault="00A62AD7" w:rsidP="00025D4F">
            <w:pPr>
              <w:spacing w:after="0" w:line="259" w:lineRule="auto"/>
              <w:ind w:left="0" w:right="0" w:firstLine="0"/>
            </w:pPr>
            <w:r>
              <w:rPr>
                <w:b/>
              </w:rPr>
              <w:t xml:space="preserve">Reported to:  </w:t>
            </w:r>
          </w:p>
        </w:tc>
        <w:tc>
          <w:tcPr>
            <w:tcW w:w="9389" w:type="dxa"/>
            <w:tcBorders>
              <w:top w:val="nil"/>
              <w:left w:val="nil"/>
              <w:bottom w:val="nil"/>
              <w:right w:val="nil"/>
            </w:tcBorders>
          </w:tcPr>
          <w:p w14:paraId="793A0572" w14:textId="77777777" w:rsidR="00A62AD7" w:rsidRDefault="00A62AD7" w:rsidP="00025D4F">
            <w:pPr>
              <w:spacing w:after="0" w:line="259" w:lineRule="auto"/>
              <w:ind w:left="0" w:right="0" w:firstLine="0"/>
            </w:pPr>
            <w:r>
              <w:rPr>
                <w:b/>
              </w:rPr>
              <w:t xml:space="preserve">Head of Accounts </w:t>
            </w:r>
          </w:p>
        </w:tc>
      </w:tr>
      <w:tr w:rsidR="00A62AD7" w14:paraId="02A03585" w14:textId="77777777" w:rsidTr="00A62AD7">
        <w:trPr>
          <w:trHeight w:val="834"/>
        </w:trPr>
        <w:tc>
          <w:tcPr>
            <w:tcW w:w="1572" w:type="dxa"/>
            <w:tcBorders>
              <w:top w:val="nil"/>
              <w:left w:val="nil"/>
              <w:bottom w:val="nil"/>
              <w:right w:val="nil"/>
            </w:tcBorders>
          </w:tcPr>
          <w:p w14:paraId="277E1A77" w14:textId="77777777" w:rsidR="00A62AD7" w:rsidRDefault="00A62AD7" w:rsidP="00A62AD7">
            <w:pPr>
              <w:spacing w:after="374" w:line="259" w:lineRule="auto"/>
              <w:ind w:left="0" w:right="0" w:firstLine="0"/>
            </w:pPr>
            <w:r>
              <w:rPr>
                <w:b/>
              </w:rPr>
              <w:t>Summary:</w:t>
            </w:r>
            <w:r>
              <w:t xml:space="preserve">  </w:t>
            </w:r>
          </w:p>
        </w:tc>
        <w:tc>
          <w:tcPr>
            <w:tcW w:w="9389" w:type="dxa"/>
            <w:tcBorders>
              <w:top w:val="nil"/>
              <w:left w:val="nil"/>
              <w:bottom w:val="nil"/>
              <w:right w:val="nil"/>
            </w:tcBorders>
          </w:tcPr>
          <w:p w14:paraId="2BCA154F" w14:textId="4AE04F71" w:rsidR="00A62AD7" w:rsidRDefault="00A62AD7" w:rsidP="00A62AD7">
            <w:pPr>
              <w:spacing w:after="0" w:line="259" w:lineRule="auto"/>
              <w:ind w:left="0" w:right="0" w:firstLine="0"/>
            </w:pPr>
            <w:r>
              <w:t xml:space="preserve">Overall accountability for Asset Accounting, Financial accounting/Auditing for </w:t>
            </w:r>
            <w:r w:rsidR="00DF624B">
              <w:t>subsidiaries</w:t>
            </w:r>
            <w:r>
              <w:t xml:space="preserve">, </w:t>
            </w:r>
            <w:r w:rsidR="00E063DD">
              <w:t xml:space="preserve">Intercompany reconciliations, </w:t>
            </w:r>
            <w:r w:rsidR="00DF624B">
              <w:t>Accounting</w:t>
            </w:r>
            <w:r>
              <w:t xml:space="preserve"> for new investments, ERP implementation</w:t>
            </w:r>
            <w:r w:rsidR="00DF624B">
              <w:t>. IFRS 16 implementation.</w:t>
            </w:r>
            <w:r>
              <w:t xml:space="preserve"> </w:t>
            </w:r>
          </w:p>
        </w:tc>
      </w:tr>
    </w:tbl>
    <w:p w14:paraId="5731DD2C" w14:textId="77777777" w:rsidR="00A62AD7" w:rsidRDefault="00A62AD7" w:rsidP="00A62AD7">
      <w:pPr>
        <w:ind w:left="-5" w:right="0"/>
      </w:pPr>
      <w:r>
        <w:rPr>
          <w:b/>
        </w:rPr>
        <w:t xml:space="preserve">Responsibilities: </w:t>
      </w:r>
      <w:r>
        <w:t xml:space="preserve">My work-related experience </w:t>
      </w:r>
      <w:r w:rsidR="00DF624B">
        <w:t>are</w:t>
      </w:r>
      <w:r>
        <w:t xml:space="preserve"> as follows:</w:t>
      </w:r>
      <w:r>
        <w:rPr>
          <w:b/>
          <w:sz w:val="24"/>
        </w:rPr>
        <w:t xml:space="preserve"> </w:t>
      </w:r>
    </w:p>
    <w:p w14:paraId="2EFEC11F" w14:textId="77777777" w:rsidR="00A62AD7" w:rsidRDefault="00DF624B" w:rsidP="00A62AD7">
      <w:pPr>
        <w:numPr>
          <w:ilvl w:val="0"/>
          <w:numId w:val="1"/>
        </w:numPr>
        <w:ind w:right="0" w:hanging="132"/>
      </w:pPr>
      <w:r>
        <w:t>C</w:t>
      </w:r>
      <w:r w:rsidR="00A62AD7">
        <w:t xml:space="preserve">oordinate </w:t>
      </w:r>
      <w:r>
        <w:t>with Plant and Equipment Department for Capitalisation of Assets</w:t>
      </w:r>
      <w:r w:rsidR="00A62AD7">
        <w:t xml:space="preserve">. </w:t>
      </w:r>
    </w:p>
    <w:p w14:paraId="7E438E76" w14:textId="704660B9" w:rsidR="00A62AD7" w:rsidRDefault="00B25E37" w:rsidP="00A62AD7">
      <w:pPr>
        <w:numPr>
          <w:ilvl w:val="0"/>
          <w:numId w:val="1"/>
        </w:numPr>
        <w:ind w:right="0" w:hanging="132"/>
      </w:pPr>
      <w:r>
        <w:t>Capitalisation</w:t>
      </w:r>
      <w:r w:rsidR="00DF624B">
        <w:t xml:space="preserve"> of Assets </w:t>
      </w:r>
      <w:r w:rsidR="00460CA5">
        <w:t>and Investments.</w:t>
      </w:r>
    </w:p>
    <w:p w14:paraId="00BD3AA9" w14:textId="77777777" w:rsidR="00A62AD7" w:rsidRDefault="00A62AD7" w:rsidP="00A62AD7">
      <w:pPr>
        <w:numPr>
          <w:ilvl w:val="0"/>
          <w:numId w:val="1"/>
        </w:numPr>
        <w:ind w:right="0" w:hanging="132"/>
      </w:pPr>
      <w:r>
        <w:t xml:space="preserve">Establish accounting procedure </w:t>
      </w:r>
      <w:r w:rsidR="00460CA5">
        <w:t>for investment and assets</w:t>
      </w:r>
      <w:r>
        <w:t xml:space="preserve">.  </w:t>
      </w:r>
    </w:p>
    <w:p w14:paraId="7680072F" w14:textId="6BEA45DB" w:rsidR="00A62AD7" w:rsidRDefault="00A62AD7" w:rsidP="00A62AD7">
      <w:pPr>
        <w:numPr>
          <w:ilvl w:val="0"/>
          <w:numId w:val="1"/>
        </w:numPr>
        <w:ind w:right="0" w:hanging="132"/>
      </w:pPr>
      <w:r>
        <w:t>Manage yearly</w:t>
      </w:r>
      <w:r w:rsidR="00460CA5">
        <w:t>/monthly/quarterly</w:t>
      </w:r>
      <w:r>
        <w:t xml:space="preserve"> audit process,</w:t>
      </w:r>
    </w:p>
    <w:p w14:paraId="28A09335" w14:textId="77777777" w:rsidR="00A62AD7" w:rsidRDefault="00460CA5" w:rsidP="00A62AD7">
      <w:pPr>
        <w:numPr>
          <w:ilvl w:val="0"/>
          <w:numId w:val="1"/>
        </w:numPr>
        <w:ind w:right="0" w:hanging="132"/>
      </w:pPr>
      <w:r>
        <w:t>Work on SAP R/3</w:t>
      </w:r>
      <w:r w:rsidR="00A62AD7">
        <w:t xml:space="preserve"> (ERP) system covering </w:t>
      </w:r>
      <w:r>
        <w:t>different</w:t>
      </w:r>
      <w:r w:rsidR="00A62AD7">
        <w:t xml:space="preserve"> aspects of operation </w:t>
      </w:r>
    </w:p>
    <w:p w14:paraId="333C244F" w14:textId="77777777" w:rsidR="00A62AD7" w:rsidRDefault="00460CA5" w:rsidP="00A62AD7">
      <w:pPr>
        <w:numPr>
          <w:ilvl w:val="0"/>
          <w:numId w:val="1"/>
        </w:numPr>
        <w:ind w:right="0" w:hanging="132"/>
      </w:pPr>
      <w:r>
        <w:t>Manage</w:t>
      </w:r>
      <w:r w:rsidR="00A62AD7">
        <w:t xml:space="preserve"> internal audit systems and ensure compliance </w:t>
      </w:r>
      <w:r>
        <w:t xml:space="preserve">with </w:t>
      </w:r>
      <w:r w:rsidR="00A62AD7">
        <w:t xml:space="preserve">standards </w:t>
      </w:r>
    </w:p>
    <w:p w14:paraId="2549AC30" w14:textId="77777777" w:rsidR="00A62AD7" w:rsidRDefault="00A62AD7" w:rsidP="00A62AD7">
      <w:pPr>
        <w:numPr>
          <w:ilvl w:val="0"/>
          <w:numId w:val="1"/>
        </w:numPr>
        <w:spacing w:after="0" w:line="259" w:lineRule="auto"/>
        <w:ind w:right="0" w:hanging="132"/>
      </w:pPr>
      <w:r>
        <w:t xml:space="preserve">Provide timely, detailed and frequent reporting to </w:t>
      </w:r>
      <w:r w:rsidR="00460CA5">
        <w:t>Head of Accounts/Finance Director</w:t>
      </w:r>
      <w:r>
        <w:t xml:space="preserve">.  </w:t>
      </w:r>
    </w:p>
    <w:p w14:paraId="165F7DD7" w14:textId="77777777" w:rsidR="00A62AD7" w:rsidRDefault="00A62AD7" w:rsidP="00A62AD7">
      <w:pPr>
        <w:numPr>
          <w:ilvl w:val="0"/>
          <w:numId w:val="1"/>
        </w:numPr>
        <w:ind w:right="0" w:hanging="132"/>
      </w:pPr>
      <w:r>
        <w:t xml:space="preserve">Review all contracts </w:t>
      </w:r>
      <w:r w:rsidR="00460CA5">
        <w:t xml:space="preserve">for investments </w:t>
      </w:r>
      <w:r>
        <w:t xml:space="preserve">to ensure alignment with compliance.    </w:t>
      </w:r>
    </w:p>
    <w:p w14:paraId="62D8A8BD" w14:textId="77777777" w:rsidR="00193083" w:rsidRDefault="00A62AD7" w:rsidP="00A62AD7">
      <w:pPr>
        <w:numPr>
          <w:ilvl w:val="0"/>
          <w:numId w:val="1"/>
        </w:numPr>
        <w:spacing w:after="0" w:line="259" w:lineRule="auto"/>
        <w:ind w:right="0" w:hanging="132"/>
      </w:pPr>
      <w:r>
        <w:lastRenderedPageBreak/>
        <w:t xml:space="preserve">Coordinate financial, strategic and organizational restructuring with </w:t>
      </w:r>
      <w:r w:rsidR="00460CA5">
        <w:t>Head of Finance</w:t>
      </w:r>
      <w:r>
        <w:t>.</w:t>
      </w:r>
    </w:p>
    <w:p w14:paraId="48925C68" w14:textId="77777777" w:rsidR="00193083" w:rsidRDefault="00193083" w:rsidP="00A62AD7">
      <w:pPr>
        <w:numPr>
          <w:ilvl w:val="0"/>
          <w:numId w:val="1"/>
        </w:numPr>
        <w:spacing w:after="0" w:line="259" w:lineRule="auto"/>
        <w:ind w:right="0" w:hanging="132"/>
      </w:pPr>
      <w:r>
        <w:t>Manage Subsidiary accounts, preparing financials and acting as a finance manager</w:t>
      </w:r>
    </w:p>
    <w:p w14:paraId="686B50C2" w14:textId="3CAA5A37" w:rsidR="00A62AD7" w:rsidRDefault="00B25E37" w:rsidP="00A62AD7">
      <w:pPr>
        <w:numPr>
          <w:ilvl w:val="0"/>
          <w:numId w:val="1"/>
        </w:numPr>
        <w:spacing w:after="0" w:line="259" w:lineRule="auto"/>
        <w:ind w:right="0" w:hanging="132"/>
      </w:pPr>
      <w:r>
        <w:t xml:space="preserve">Monthly/Quarterly </w:t>
      </w:r>
      <w:r w:rsidR="00193083">
        <w:t xml:space="preserve">Intercompany </w:t>
      </w:r>
      <w:r>
        <w:t>Reconciliations</w:t>
      </w:r>
      <w:r w:rsidR="00A62AD7">
        <w:rPr>
          <w:b/>
          <w:sz w:val="24"/>
        </w:rPr>
        <w:t xml:space="preserve"> </w:t>
      </w:r>
    </w:p>
    <w:p w14:paraId="78061065" w14:textId="77777777" w:rsidR="00DF2CC4" w:rsidRDefault="00DF2CC4">
      <w:pPr>
        <w:pStyle w:val="Heading1"/>
        <w:tabs>
          <w:tab w:val="center" w:pos="4453"/>
          <w:tab w:val="center" w:pos="5173"/>
          <w:tab w:val="center" w:pos="5893"/>
          <w:tab w:val="center" w:pos="6613"/>
          <w:tab w:val="center" w:pos="7333"/>
          <w:tab w:val="center" w:pos="8053"/>
          <w:tab w:val="center" w:pos="9810"/>
        </w:tabs>
        <w:ind w:left="-15" w:firstLine="0"/>
      </w:pPr>
    </w:p>
    <w:p w14:paraId="1BAFDE71" w14:textId="77777777" w:rsidR="004B7F27" w:rsidRDefault="00370FD9">
      <w:pPr>
        <w:pStyle w:val="Heading1"/>
        <w:tabs>
          <w:tab w:val="center" w:pos="4453"/>
          <w:tab w:val="center" w:pos="5173"/>
          <w:tab w:val="center" w:pos="5893"/>
          <w:tab w:val="center" w:pos="6613"/>
          <w:tab w:val="center" w:pos="7333"/>
          <w:tab w:val="center" w:pos="8053"/>
          <w:tab w:val="center" w:pos="9810"/>
        </w:tabs>
        <w:ind w:left="-15" w:firstLine="0"/>
      </w:pPr>
      <w:r>
        <w:t>Tanit Medical Engineering Limited (Tanit)</w:t>
      </w:r>
      <w:r>
        <w:rPr>
          <w:b w:val="0"/>
          <w:u w:val="none"/>
        </w:rPr>
        <w:t xml:space="preserve"> </w:t>
      </w:r>
      <w:r>
        <w:rPr>
          <w:b w:val="0"/>
          <w:u w:val="none"/>
        </w:rPr>
        <w:tab/>
        <w:t xml:space="preserve"> </w:t>
      </w:r>
      <w:r>
        <w:rPr>
          <w:b w:val="0"/>
          <w:u w:val="none"/>
        </w:rPr>
        <w:tab/>
        <w:t xml:space="preserve"> </w:t>
      </w:r>
      <w:r>
        <w:rPr>
          <w:b w:val="0"/>
          <w:u w:val="none"/>
        </w:rPr>
        <w:tab/>
        <w:t xml:space="preserve"> </w:t>
      </w:r>
      <w:r>
        <w:rPr>
          <w:b w:val="0"/>
          <w:u w:val="none"/>
        </w:rPr>
        <w:tab/>
        <w:t xml:space="preserve"> </w:t>
      </w:r>
      <w:r>
        <w:rPr>
          <w:b w:val="0"/>
          <w:u w:val="none"/>
        </w:rPr>
        <w:tab/>
        <w:t xml:space="preserve"> </w:t>
      </w:r>
      <w:r>
        <w:rPr>
          <w:b w:val="0"/>
          <w:u w:val="none"/>
        </w:rPr>
        <w:tab/>
        <w:t xml:space="preserve"> </w:t>
      </w:r>
      <w:r>
        <w:rPr>
          <w:b w:val="0"/>
          <w:u w:val="none"/>
        </w:rPr>
        <w:tab/>
      </w:r>
      <w:r>
        <w:rPr>
          <w:u w:val="none"/>
        </w:rPr>
        <w:t xml:space="preserve">Sept 2020 to </w:t>
      </w:r>
      <w:r w:rsidR="008F694B">
        <w:rPr>
          <w:u w:val="none"/>
        </w:rPr>
        <w:t>Aug 2022</w:t>
      </w:r>
      <w:r>
        <w:rPr>
          <w:u w:val="none"/>
        </w:rPr>
        <w:t xml:space="preserve"> </w:t>
      </w:r>
    </w:p>
    <w:p w14:paraId="44F55052" w14:textId="77777777" w:rsidR="004B7F27" w:rsidRPr="00B25E37" w:rsidRDefault="00370FD9">
      <w:pPr>
        <w:spacing w:after="83" w:line="259" w:lineRule="auto"/>
        <w:ind w:left="0" w:right="0" w:firstLine="0"/>
        <w:rPr>
          <w:sz w:val="2"/>
          <w:szCs w:val="4"/>
        </w:rPr>
      </w:pPr>
      <w:r>
        <w:rPr>
          <w:b/>
          <w:sz w:val="10"/>
        </w:rPr>
        <w:t xml:space="preserve"> </w:t>
      </w:r>
    </w:p>
    <w:p w14:paraId="12172745" w14:textId="77777777" w:rsidR="004B7F27" w:rsidRDefault="00370FD9">
      <w:pPr>
        <w:ind w:left="-5" w:right="948"/>
      </w:pPr>
      <w:r>
        <w:t xml:space="preserve">Tanit Medical Engineering Ltd has been present in the Nigerian market since 2003. It currently stand as one of the leading hospital solution providers with a customer base comprising some of the largest institutions in the country. The core </w:t>
      </w:r>
    </w:p>
    <w:p w14:paraId="1D4A2E80" w14:textId="77777777" w:rsidR="004B7F27" w:rsidRDefault="00370FD9">
      <w:pPr>
        <w:ind w:left="-5" w:right="0"/>
      </w:pPr>
      <w:r>
        <w:t xml:space="preserve">activities include: Turnkey equipment solutions covering sourcing, supply chain management and comprehensive maintenance services, Medical infrastructure contracting and Hospital consultancy </w:t>
      </w:r>
      <w:r w:rsidR="0034222E">
        <w:t>and project development support.</w:t>
      </w:r>
    </w:p>
    <w:p w14:paraId="41E6B353" w14:textId="77777777" w:rsidR="004B7F27" w:rsidRDefault="00370FD9">
      <w:pPr>
        <w:spacing w:after="0" w:line="259" w:lineRule="auto"/>
        <w:ind w:left="0" w:right="0" w:firstLine="0"/>
      </w:pPr>
      <w:r>
        <w:rPr>
          <w:b/>
          <w:sz w:val="10"/>
        </w:rPr>
        <w:t xml:space="preserve"> </w:t>
      </w:r>
    </w:p>
    <w:tbl>
      <w:tblPr>
        <w:tblStyle w:val="TableGrid"/>
        <w:tblW w:w="10961" w:type="dxa"/>
        <w:tblInd w:w="0" w:type="dxa"/>
        <w:tblLook w:val="04A0" w:firstRow="1" w:lastRow="0" w:firstColumn="1" w:lastColumn="0" w:noHBand="0" w:noVBand="1"/>
      </w:tblPr>
      <w:tblGrid>
        <w:gridCol w:w="1572"/>
        <w:gridCol w:w="9389"/>
      </w:tblGrid>
      <w:tr w:rsidR="004B7F27" w14:paraId="7545DD7D" w14:textId="77777777">
        <w:trPr>
          <w:trHeight w:val="224"/>
        </w:trPr>
        <w:tc>
          <w:tcPr>
            <w:tcW w:w="1572" w:type="dxa"/>
            <w:tcBorders>
              <w:top w:val="nil"/>
              <w:left w:val="nil"/>
              <w:bottom w:val="nil"/>
              <w:right w:val="nil"/>
            </w:tcBorders>
          </w:tcPr>
          <w:p w14:paraId="4A7A544A" w14:textId="77777777" w:rsidR="004B7F27" w:rsidRDefault="00370FD9">
            <w:pPr>
              <w:spacing w:after="0" w:line="259" w:lineRule="auto"/>
              <w:ind w:left="0" w:right="0" w:firstLine="0"/>
            </w:pPr>
            <w:r>
              <w:rPr>
                <w:b/>
              </w:rPr>
              <w:t xml:space="preserve">Designation:  </w:t>
            </w:r>
          </w:p>
        </w:tc>
        <w:tc>
          <w:tcPr>
            <w:tcW w:w="9388" w:type="dxa"/>
            <w:tcBorders>
              <w:top w:val="nil"/>
              <w:left w:val="nil"/>
              <w:bottom w:val="nil"/>
              <w:right w:val="nil"/>
            </w:tcBorders>
          </w:tcPr>
          <w:p w14:paraId="52006C41" w14:textId="77777777" w:rsidR="004B7F27" w:rsidRDefault="00370FD9">
            <w:pPr>
              <w:spacing w:after="0" w:line="259" w:lineRule="auto"/>
              <w:ind w:left="0" w:right="0" w:firstLine="0"/>
            </w:pPr>
            <w:r>
              <w:rPr>
                <w:b/>
              </w:rPr>
              <w:t xml:space="preserve">Finance and Administration Manager </w:t>
            </w:r>
          </w:p>
        </w:tc>
      </w:tr>
      <w:tr w:rsidR="004B7F27" w14:paraId="204AF80A" w14:textId="77777777">
        <w:trPr>
          <w:trHeight w:val="245"/>
        </w:trPr>
        <w:tc>
          <w:tcPr>
            <w:tcW w:w="1572" w:type="dxa"/>
            <w:tcBorders>
              <w:top w:val="nil"/>
              <w:left w:val="nil"/>
              <w:bottom w:val="nil"/>
              <w:right w:val="nil"/>
            </w:tcBorders>
          </w:tcPr>
          <w:p w14:paraId="144F097C" w14:textId="77777777" w:rsidR="004B7F27" w:rsidRDefault="00370FD9">
            <w:pPr>
              <w:spacing w:after="0" w:line="259" w:lineRule="auto"/>
              <w:ind w:left="0" w:right="0" w:firstLine="0"/>
            </w:pPr>
            <w:r>
              <w:rPr>
                <w:b/>
              </w:rPr>
              <w:t xml:space="preserve">Reported to:  </w:t>
            </w:r>
          </w:p>
        </w:tc>
        <w:tc>
          <w:tcPr>
            <w:tcW w:w="9388" w:type="dxa"/>
            <w:tcBorders>
              <w:top w:val="nil"/>
              <w:left w:val="nil"/>
              <w:bottom w:val="nil"/>
              <w:right w:val="nil"/>
            </w:tcBorders>
          </w:tcPr>
          <w:p w14:paraId="372BA44D" w14:textId="77777777" w:rsidR="004B7F27" w:rsidRDefault="00370FD9">
            <w:pPr>
              <w:spacing w:after="0" w:line="259" w:lineRule="auto"/>
              <w:ind w:left="0" w:right="0" w:firstLine="0"/>
            </w:pPr>
            <w:r>
              <w:rPr>
                <w:b/>
              </w:rPr>
              <w:t xml:space="preserve">CEO </w:t>
            </w:r>
          </w:p>
        </w:tc>
      </w:tr>
      <w:tr w:rsidR="004B7F27" w14:paraId="1D1FD59F" w14:textId="77777777">
        <w:trPr>
          <w:trHeight w:val="834"/>
        </w:trPr>
        <w:tc>
          <w:tcPr>
            <w:tcW w:w="1572" w:type="dxa"/>
            <w:tcBorders>
              <w:top w:val="nil"/>
              <w:left w:val="nil"/>
              <w:bottom w:val="nil"/>
              <w:right w:val="nil"/>
            </w:tcBorders>
          </w:tcPr>
          <w:p w14:paraId="771A57D8" w14:textId="77777777" w:rsidR="004B7F27" w:rsidRDefault="00370FD9">
            <w:pPr>
              <w:spacing w:after="374" w:line="259" w:lineRule="auto"/>
              <w:ind w:left="0" w:right="0" w:firstLine="0"/>
            </w:pPr>
            <w:r>
              <w:rPr>
                <w:b/>
              </w:rPr>
              <w:t>Summary:</w:t>
            </w:r>
            <w:r>
              <w:t xml:space="preserve">  </w:t>
            </w:r>
          </w:p>
          <w:p w14:paraId="48A8ECDC" w14:textId="77777777" w:rsidR="004B7F27" w:rsidRDefault="00370FD9">
            <w:pPr>
              <w:spacing w:after="0" w:line="259" w:lineRule="auto"/>
              <w:ind w:left="0" w:right="0" w:firstLine="0"/>
            </w:pPr>
            <w:r>
              <w:rPr>
                <w:b/>
                <w:sz w:val="10"/>
              </w:rPr>
              <w:t xml:space="preserve"> </w:t>
            </w:r>
          </w:p>
        </w:tc>
        <w:tc>
          <w:tcPr>
            <w:tcW w:w="9388" w:type="dxa"/>
            <w:tcBorders>
              <w:top w:val="nil"/>
              <w:left w:val="nil"/>
              <w:bottom w:val="nil"/>
              <w:right w:val="nil"/>
            </w:tcBorders>
          </w:tcPr>
          <w:p w14:paraId="13938346" w14:textId="77777777" w:rsidR="004B7F27" w:rsidRDefault="00370FD9">
            <w:pPr>
              <w:spacing w:after="0" w:line="259" w:lineRule="auto"/>
              <w:ind w:left="0" w:right="0" w:firstLine="0"/>
            </w:pPr>
            <w:r>
              <w:t xml:space="preserve">Overall accountability of controlling, financial accounting, identify new expansion opportunities, treasury, accounts payable/receivable, working capital management, MIS, budgeting &amp; reporting, ERP implementation, tax matters, administrative and human resource activities. </w:t>
            </w:r>
          </w:p>
        </w:tc>
      </w:tr>
    </w:tbl>
    <w:p w14:paraId="6952E949" w14:textId="77777777" w:rsidR="004B7F27" w:rsidRDefault="00370FD9">
      <w:pPr>
        <w:ind w:left="-5" w:right="0"/>
      </w:pPr>
      <w:r>
        <w:rPr>
          <w:b/>
        </w:rPr>
        <w:t xml:space="preserve">Responsibilities: </w:t>
      </w:r>
      <w:r>
        <w:t>My work-related experience were as follows:</w:t>
      </w:r>
      <w:r>
        <w:rPr>
          <w:b/>
          <w:sz w:val="24"/>
        </w:rPr>
        <w:t xml:space="preserve"> </w:t>
      </w:r>
    </w:p>
    <w:p w14:paraId="2CCC7C06" w14:textId="77777777" w:rsidR="004B7F27" w:rsidRDefault="00370FD9">
      <w:pPr>
        <w:numPr>
          <w:ilvl w:val="0"/>
          <w:numId w:val="1"/>
        </w:numPr>
        <w:ind w:right="0" w:hanging="132"/>
      </w:pPr>
      <w:r>
        <w:t xml:space="preserve">Manage and coordinate Tanit front and back office activities. </w:t>
      </w:r>
    </w:p>
    <w:p w14:paraId="3BBEB83D" w14:textId="77777777" w:rsidR="004B7F27" w:rsidRDefault="00370FD9">
      <w:pPr>
        <w:numPr>
          <w:ilvl w:val="0"/>
          <w:numId w:val="1"/>
        </w:numPr>
        <w:ind w:right="0" w:hanging="132"/>
      </w:pPr>
      <w:r>
        <w:t xml:space="preserve">Develop yearly budget and cash flow management. </w:t>
      </w:r>
    </w:p>
    <w:p w14:paraId="1EAECFA2" w14:textId="77777777" w:rsidR="004B7F27" w:rsidRDefault="00370FD9">
      <w:pPr>
        <w:numPr>
          <w:ilvl w:val="0"/>
          <w:numId w:val="1"/>
        </w:numPr>
        <w:ind w:right="0" w:hanging="132"/>
      </w:pPr>
      <w:r>
        <w:t xml:space="preserve">Monitor and manage cash flow of projects. </w:t>
      </w:r>
    </w:p>
    <w:p w14:paraId="33603AAA" w14:textId="77777777" w:rsidR="004B7F27" w:rsidRDefault="00370FD9">
      <w:pPr>
        <w:numPr>
          <w:ilvl w:val="0"/>
          <w:numId w:val="1"/>
        </w:numPr>
        <w:ind w:right="0" w:hanging="132"/>
      </w:pPr>
      <w:r>
        <w:t xml:space="preserve">Establish accounting procedure and supervise implementation.  </w:t>
      </w:r>
    </w:p>
    <w:p w14:paraId="0DB76A2C" w14:textId="77777777" w:rsidR="004B7F27" w:rsidRDefault="00370FD9">
      <w:pPr>
        <w:numPr>
          <w:ilvl w:val="0"/>
          <w:numId w:val="1"/>
        </w:numPr>
        <w:ind w:right="0" w:hanging="132"/>
      </w:pPr>
      <w:r>
        <w:t xml:space="preserve">Manage yearly audit process, lead negotiations/reconciliations with tax authorities and develop strategies to optimize tax liability.   </w:t>
      </w:r>
    </w:p>
    <w:p w14:paraId="5070C85D" w14:textId="77777777" w:rsidR="004B7F27" w:rsidRDefault="00370FD9">
      <w:pPr>
        <w:numPr>
          <w:ilvl w:val="0"/>
          <w:numId w:val="1"/>
        </w:numPr>
        <w:ind w:right="0" w:hanging="132"/>
      </w:pPr>
      <w:r>
        <w:t xml:space="preserve">Deploy enterprise resource planning (ERP) system covering all aspects of Tanit’s operation </w:t>
      </w:r>
    </w:p>
    <w:p w14:paraId="11C38256" w14:textId="77777777" w:rsidR="004B7F27" w:rsidRDefault="00370FD9">
      <w:pPr>
        <w:numPr>
          <w:ilvl w:val="0"/>
          <w:numId w:val="1"/>
        </w:numPr>
        <w:ind w:right="0" w:hanging="132"/>
      </w:pPr>
      <w:r>
        <w:t xml:space="preserve">Establish internal audit systems and ensure compliance standards are implemented </w:t>
      </w:r>
    </w:p>
    <w:p w14:paraId="146BDBF6" w14:textId="77777777" w:rsidR="004B7F27" w:rsidRDefault="00370FD9">
      <w:pPr>
        <w:numPr>
          <w:ilvl w:val="0"/>
          <w:numId w:val="1"/>
        </w:numPr>
        <w:ind w:right="0" w:hanging="132"/>
      </w:pPr>
      <w:r>
        <w:t xml:space="preserve">Manage bank relations </w:t>
      </w:r>
    </w:p>
    <w:p w14:paraId="08E2211F" w14:textId="77777777" w:rsidR="004B7F27" w:rsidRDefault="00370FD9">
      <w:pPr>
        <w:numPr>
          <w:ilvl w:val="0"/>
          <w:numId w:val="1"/>
        </w:numPr>
        <w:ind w:right="0" w:hanging="132"/>
      </w:pPr>
      <w:r>
        <w:t xml:space="preserve">Manage fund raising and project finance process </w:t>
      </w:r>
    </w:p>
    <w:p w14:paraId="661D50F1" w14:textId="77777777" w:rsidR="004B7F27" w:rsidRDefault="00370FD9">
      <w:pPr>
        <w:numPr>
          <w:ilvl w:val="0"/>
          <w:numId w:val="1"/>
        </w:numPr>
        <w:ind w:right="0" w:hanging="132"/>
      </w:pPr>
      <w:r>
        <w:t xml:space="preserve">Manage goods importation process with logistics partners </w:t>
      </w:r>
    </w:p>
    <w:p w14:paraId="0DB70D9D" w14:textId="77777777" w:rsidR="004B7F27" w:rsidRDefault="00370FD9">
      <w:pPr>
        <w:numPr>
          <w:ilvl w:val="0"/>
          <w:numId w:val="1"/>
        </w:numPr>
        <w:ind w:right="0" w:hanging="132"/>
      </w:pPr>
      <w:r>
        <w:t xml:space="preserve">Participate in strategy committee to identify new expansion opportunities through the development of financial models and market assessments.   </w:t>
      </w:r>
    </w:p>
    <w:p w14:paraId="4291EE44" w14:textId="77777777" w:rsidR="004B7F27" w:rsidRDefault="00370FD9">
      <w:pPr>
        <w:numPr>
          <w:ilvl w:val="0"/>
          <w:numId w:val="1"/>
        </w:numPr>
        <w:ind w:right="0" w:hanging="132"/>
      </w:pPr>
      <w:r>
        <w:t xml:space="preserve">Supervise human resource matters and structure compensation schemes. </w:t>
      </w:r>
    </w:p>
    <w:p w14:paraId="736E8350" w14:textId="77777777" w:rsidR="004B7F27" w:rsidRDefault="00370FD9">
      <w:pPr>
        <w:numPr>
          <w:ilvl w:val="0"/>
          <w:numId w:val="1"/>
        </w:numPr>
        <w:ind w:right="0" w:hanging="132"/>
      </w:pPr>
      <w:r>
        <w:t xml:space="preserve">Establish project profitability control system.  </w:t>
      </w:r>
    </w:p>
    <w:p w14:paraId="71B08161" w14:textId="77777777" w:rsidR="004B7F27" w:rsidRDefault="00370FD9">
      <w:pPr>
        <w:numPr>
          <w:ilvl w:val="0"/>
          <w:numId w:val="1"/>
        </w:numPr>
        <w:spacing w:after="0" w:line="259" w:lineRule="auto"/>
        <w:ind w:right="0" w:hanging="132"/>
      </w:pPr>
      <w:r>
        <w:t xml:space="preserve">Provide timely, detailed and frequent reporting to CEO and Company’s Board of Directors.  </w:t>
      </w:r>
    </w:p>
    <w:p w14:paraId="1B60670B" w14:textId="77777777" w:rsidR="004B7F27" w:rsidRDefault="00370FD9">
      <w:pPr>
        <w:numPr>
          <w:ilvl w:val="0"/>
          <w:numId w:val="1"/>
        </w:numPr>
        <w:ind w:right="0" w:hanging="132"/>
      </w:pPr>
      <w:r>
        <w:t xml:space="preserve">Manage and optimize all payables and receivables. </w:t>
      </w:r>
    </w:p>
    <w:p w14:paraId="5C5DCDC3" w14:textId="77777777" w:rsidR="004B7F27" w:rsidRDefault="00370FD9">
      <w:pPr>
        <w:numPr>
          <w:ilvl w:val="0"/>
          <w:numId w:val="1"/>
        </w:numPr>
        <w:ind w:right="0" w:hanging="132"/>
      </w:pPr>
      <w:r>
        <w:t xml:space="preserve">Review all contracts to ensure alignment with compliance and profitability targets.    </w:t>
      </w:r>
    </w:p>
    <w:p w14:paraId="15AB9798" w14:textId="77777777" w:rsidR="004B7F27" w:rsidRDefault="00370FD9">
      <w:pPr>
        <w:numPr>
          <w:ilvl w:val="0"/>
          <w:numId w:val="1"/>
        </w:numPr>
        <w:spacing w:after="0" w:line="259" w:lineRule="auto"/>
        <w:ind w:right="0" w:hanging="132"/>
      </w:pPr>
      <w:r>
        <w:t>Coordinate financial, strategic and organizational restructuring with Company’s financial advisor.</w:t>
      </w:r>
      <w:r>
        <w:rPr>
          <w:b/>
          <w:sz w:val="24"/>
        </w:rPr>
        <w:t xml:space="preserve"> </w:t>
      </w:r>
    </w:p>
    <w:p w14:paraId="1A32731C" w14:textId="56F98C72" w:rsidR="004B7F27" w:rsidRDefault="00370FD9">
      <w:pPr>
        <w:spacing w:after="0" w:line="259" w:lineRule="auto"/>
        <w:ind w:left="0" w:right="0" w:firstLine="0"/>
      </w:pPr>
      <w:r>
        <w:rPr>
          <w:b/>
          <w:sz w:val="24"/>
        </w:rPr>
        <w:t xml:space="preserve">  </w:t>
      </w:r>
    </w:p>
    <w:p w14:paraId="1C76B63E" w14:textId="77777777" w:rsidR="004B7F27" w:rsidRDefault="00370FD9">
      <w:pPr>
        <w:pStyle w:val="Heading1"/>
        <w:tabs>
          <w:tab w:val="center" w:pos="3733"/>
          <w:tab w:val="center" w:pos="4453"/>
          <w:tab w:val="center" w:pos="5173"/>
          <w:tab w:val="center" w:pos="5893"/>
          <w:tab w:val="center" w:pos="6613"/>
          <w:tab w:val="center" w:pos="7333"/>
          <w:tab w:val="right" w:pos="11037"/>
        </w:tabs>
        <w:ind w:left="-15" w:firstLine="0"/>
      </w:pPr>
      <w:r>
        <w:t>Setraco Group of Companies</w:t>
      </w:r>
      <w:r>
        <w:rPr>
          <w:u w:val="none"/>
        </w:rPr>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June 2012 to May 2020 </w:t>
      </w:r>
    </w:p>
    <w:p w14:paraId="113A1D6D" w14:textId="77777777" w:rsidR="004B7F27" w:rsidRPr="00B25E37" w:rsidRDefault="00370FD9">
      <w:pPr>
        <w:spacing w:after="110" w:line="259" w:lineRule="auto"/>
        <w:ind w:left="0" w:right="0" w:firstLine="0"/>
        <w:rPr>
          <w:sz w:val="2"/>
          <w:szCs w:val="2"/>
        </w:rPr>
      </w:pPr>
      <w:r>
        <w:rPr>
          <w:sz w:val="8"/>
        </w:rPr>
        <w:t xml:space="preserve"> </w:t>
      </w:r>
    </w:p>
    <w:p w14:paraId="7D879B36" w14:textId="77777777" w:rsidR="004B7F27" w:rsidRDefault="00370FD9">
      <w:pPr>
        <w:ind w:left="-5" w:right="0"/>
      </w:pPr>
      <w:r>
        <w:t xml:space="preserve">A conglomerate of Construction, Real Estate Development, Management and Engineering Companies based in Nigeria with Group office in Lebanon. </w:t>
      </w:r>
    </w:p>
    <w:p w14:paraId="565A64CC" w14:textId="77777777" w:rsidR="004B7F27" w:rsidRPr="00B25E37" w:rsidRDefault="00370FD9">
      <w:pPr>
        <w:spacing w:after="137" w:line="259" w:lineRule="auto"/>
        <w:ind w:left="0" w:right="0" w:firstLine="0"/>
        <w:rPr>
          <w:sz w:val="2"/>
          <w:szCs w:val="4"/>
        </w:rPr>
      </w:pPr>
      <w:r>
        <w:rPr>
          <w:sz w:val="10"/>
        </w:rPr>
        <w:t xml:space="preserve"> </w:t>
      </w:r>
    </w:p>
    <w:p w14:paraId="64D9BB73" w14:textId="77777777" w:rsidR="004B7F27" w:rsidRDefault="00370FD9">
      <w:pPr>
        <w:pStyle w:val="Heading2"/>
        <w:ind w:left="-5"/>
      </w:pPr>
      <w:r>
        <w:rPr>
          <w:sz w:val="24"/>
          <w:u w:val="single" w:color="000000"/>
        </w:rPr>
        <w:t>Setraco International Holdings</w:t>
      </w:r>
      <w:r>
        <w:rPr>
          <w:sz w:val="24"/>
        </w:rPr>
        <w:t xml:space="preserve"> </w:t>
      </w:r>
      <w:r>
        <w:t>(A&amp;K Constructions, Datum Construction, Rockbridge Construction)</w:t>
      </w:r>
      <w:r>
        <w:rPr>
          <w:sz w:val="24"/>
        </w:rPr>
        <w:t xml:space="preserve"> Sept 2019 to May 2020 </w:t>
      </w:r>
    </w:p>
    <w:p w14:paraId="0FF926B6" w14:textId="77777777" w:rsidR="004B7F27" w:rsidRDefault="00370FD9">
      <w:pPr>
        <w:spacing w:after="0" w:line="259" w:lineRule="auto"/>
        <w:ind w:left="0" w:right="0" w:firstLine="0"/>
      </w:pPr>
      <w:r>
        <w:rPr>
          <w:sz w:val="10"/>
        </w:rPr>
        <w:t xml:space="preserve"> </w:t>
      </w:r>
    </w:p>
    <w:tbl>
      <w:tblPr>
        <w:tblStyle w:val="TableGrid"/>
        <w:tblW w:w="11039" w:type="dxa"/>
        <w:tblInd w:w="0" w:type="dxa"/>
        <w:tblLook w:val="04A0" w:firstRow="1" w:lastRow="0" w:firstColumn="1" w:lastColumn="0" w:noHBand="0" w:noVBand="1"/>
      </w:tblPr>
      <w:tblGrid>
        <w:gridCol w:w="1572"/>
        <w:gridCol w:w="9467"/>
      </w:tblGrid>
      <w:tr w:rsidR="004B7F27" w14:paraId="44824EF2" w14:textId="77777777">
        <w:trPr>
          <w:trHeight w:val="224"/>
        </w:trPr>
        <w:tc>
          <w:tcPr>
            <w:tcW w:w="1572" w:type="dxa"/>
            <w:tcBorders>
              <w:top w:val="nil"/>
              <w:left w:val="nil"/>
              <w:bottom w:val="nil"/>
              <w:right w:val="nil"/>
            </w:tcBorders>
          </w:tcPr>
          <w:p w14:paraId="644ED83A" w14:textId="77777777" w:rsidR="004B7F27" w:rsidRDefault="00370FD9">
            <w:pPr>
              <w:spacing w:after="0" w:line="259" w:lineRule="auto"/>
              <w:ind w:left="0" w:right="0" w:firstLine="0"/>
            </w:pPr>
            <w:r>
              <w:rPr>
                <w:b/>
              </w:rPr>
              <w:t xml:space="preserve">Designation:  </w:t>
            </w:r>
          </w:p>
        </w:tc>
        <w:tc>
          <w:tcPr>
            <w:tcW w:w="9467" w:type="dxa"/>
            <w:tcBorders>
              <w:top w:val="nil"/>
              <w:left w:val="nil"/>
              <w:bottom w:val="nil"/>
              <w:right w:val="nil"/>
            </w:tcBorders>
          </w:tcPr>
          <w:p w14:paraId="3FCA072E" w14:textId="77777777" w:rsidR="004B7F27" w:rsidRDefault="00370FD9">
            <w:pPr>
              <w:spacing w:after="0" w:line="259" w:lineRule="auto"/>
              <w:ind w:left="0" w:right="0" w:firstLine="0"/>
            </w:pPr>
            <w:r>
              <w:rPr>
                <w:b/>
              </w:rPr>
              <w:t xml:space="preserve">Senior Financial Reporting Analyst </w:t>
            </w:r>
          </w:p>
        </w:tc>
      </w:tr>
      <w:tr w:rsidR="004B7F27" w14:paraId="1EDC61F5" w14:textId="77777777">
        <w:trPr>
          <w:trHeight w:val="245"/>
        </w:trPr>
        <w:tc>
          <w:tcPr>
            <w:tcW w:w="1572" w:type="dxa"/>
            <w:tcBorders>
              <w:top w:val="nil"/>
              <w:left w:val="nil"/>
              <w:bottom w:val="nil"/>
              <w:right w:val="nil"/>
            </w:tcBorders>
          </w:tcPr>
          <w:p w14:paraId="561B6E95" w14:textId="77777777" w:rsidR="004B7F27" w:rsidRDefault="00370FD9">
            <w:pPr>
              <w:spacing w:after="0" w:line="259" w:lineRule="auto"/>
              <w:ind w:left="0" w:right="0" w:firstLine="0"/>
            </w:pPr>
            <w:r>
              <w:rPr>
                <w:b/>
              </w:rPr>
              <w:t xml:space="preserve">Reported to:  </w:t>
            </w:r>
          </w:p>
        </w:tc>
        <w:tc>
          <w:tcPr>
            <w:tcW w:w="9467" w:type="dxa"/>
            <w:tcBorders>
              <w:top w:val="nil"/>
              <w:left w:val="nil"/>
              <w:bottom w:val="nil"/>
              <w:right w:val="nil"/>
            </w:tcBorders>
          </w:tcPr>
          <w:p w14:paraId="756E2DB5" w14:textId="77777777" w:rsidR="004B7F27" w:rsidRDefault="00370FD9">
            <w:pPr>
              <w:spacing w:after="0" w:line="259" w:lineRule="auto"/>
              <w:ind w:left="0" w:right="0" w:firstLine="0"/>
            </w:pPr>
            <w:r>
              <w:rPr>
                <w:b/>
              </w:rPr>
              <w:t xml:space="preserve">Group CEO </w:t>
            </w:r>
          </w:p>
        </w:tc>
      </w:tr>
      <w:tr w:rsidR="004B7F27" w14:paraId="712F9F8B" w14:textId="77777777">
        <w:trPr>
          <w:trHeight w:val="833"/>
        </w:trPr>
        <w:tc>
          <w:tcPr>
            <w:tcW w:w="1572" w:type="dxa"/>
            <w:tcBorders>
              <w:top w:val="nil"/>
              <w:left w:val="nil"/>
              <w:bottom w:val="nil"/>
              <w:right w:val="nil"/>
            </w:tcBorders>
          </w:tcPr>
          <w:p w14:paraId="07A6A862" w14:textId="77777777" w:rsidR="004B7F27" w:rsidRDefault="00370FD9">
            <w:pPr>
              <w:spacing w:after="373" w:line="259" w:lineRule="auto"/>
              <w:ind w:left="0" w:right="0" w:firstLine="0"/>
            </w:pPr>
            <w:r>
              <w:rPr>
                <w:b/>
              </w:rPr>
              <w:t>Summary:</w:t>
            </w:r>
            <w:r>
              <w:t xml:space="preserve">  </w:t>
            </w:r>
          </w:p>
          <w:p w14:paraId="1F9669CE" w14:textId="77777777" w:rsidR="004B7F27" w:rsidRDefault="00370FD9">
            <w:pPr>
              <w:spacing w:after="0" w:line="259" w:lineRule="auto"/>
              <w:ind w:left="0" w:right="0" w:firstLine="0"/>
            </w:pPr>
            <w:r>
              <w:rPr>
                <w:b/>
                <w:sz w:val="10"/>
              </w:rPr>
              <w:t xml:space="preserve"> </w:t>
            </w:r>
          </w:p>
        </w:tc>
        <w:tc>
          <w:tcPr>
            <w:tcW w:w="9467" w:type="dxa"/>
            <w:tcBorders>
              <w:top w:val="nil"/>
              <w:left w:val="nil"/>
              <w:bottom w:val="nil"/>
              <w:right w:val="nil"/>
            </w:tcBorders>
          </w:tcPr>
          <w:p w14:paraId="6865D222" w14:textId="77777777" w:rsidR="004B7F27" w:rsidRDefault="00370FD9">
            <w:pPr>
              <w:spacing w:after="0" w:line="259" w:lineRule="auto"/>
              <w:ind w:left="0" w:right="0" w:firstLine="0"/>
            </w:pPr>
            <w:r>
              <w:t xml:space="preserve">Overall accountability of controlling of Real Estate Construction and Infrastructure Construction companies. </w:t>
            </w:r>
          </w:p>
          <w:p w14:paraId="253B5B70" w14:textId="77777777" w:rsidR="004B7F27" w:rsidRDefault="00370FD9">
            <w:pPr>
              <w:spacing w:after="0" w:line="259" w:lineRule="auto"/>
              <w:ind w:left="0" w:right="0" w:firstLine="0"/>
            </w:pPr>
            <w:r>
              <w:t xml:space="preserve">Preparing of financial reports, account reconciliations between related parties, budgeting &amp; forecasting and internal control reports for the group CEO. </w:t>
            </w:r>
            <w:r>
              <w:rPr>
                <w:b/>
                <w:sz w:val="24"/>
              </w:rPr>
              <w:t xml:space="preserve"> </w:t>
            </w:r>
          </w:p>
        </w:tc>
      </w:tr>
    </w:tbl>
    <w:p w14:paraId="4B0878C1" w14:textId="77777777" w:rsidR="004B7F27" w:rsidRDefault="00370FD9">
      <w:pPr>
        <w:ind w:left="-5" w:right="0"/>
      </w:pPr>
      <w:r>
        <w:rPr>
          <w:b/>
        </w:rPr>
        <w:t xml:space="preserve">Responsibilities: </w:t>
      </w:r>
      <w:r>
        <w:t>My work-related experience were as follows:</w:t>
      </w:r>
      <w:r>
        <w:rPr>
          <w:b/>
          <w:sz w:val="24"/>
        </w:rPr>
        <w:t xml:space="preserve"> </w:t>
      </w:r>
    </w:p>
    <w:p w14:paraId="1F0D5543" w14:textId="77777777" w:rsidR="004B7F27" w:rsidRDefault="00370FD9">
      <w:pPr>
        <w:numPr>
          <w:ilvl w:val="0"/>
          <w:numId w:val="2"/>
        </w:numPr>
        <w:ind w:right="0" w:hanging="425"/>
      </w:pPr>
      <w:r>
        <w:t xml:space="preserve">Developing and implementing process improvements within the Accounting Team but also support other departments in driving process improvements in all accounting related processes.  </w:t>
      </w:r>
    </w:p>
    <w:p w14:paraId="5D8CBA50" w14:textId="77777777" w:rsidR="004B7F27" w:rsidRDefault="00370FD9">
      <w:pPr>
        <w:numPr>
          <w:ilvl w:val="0"/>
          <w:numId w:val="2"/>
        </w:numPr>
        <w:ind w:right="0" w:hanging="425"/>
      </w:pPr>
      <w:r>
        <w:t xml:space="preserve">Preparation of monthly, quarterly and annual financial statements in accordance with the requirement of IFRS and the Company's control procedures. Led the project for the implementation of IFRS 15 on all the Group Companies.  </w:t>
      </w:r>
    </w:p>
    <w:p w14:paraId="7AD47A22" w14:textId="77777777" w:rsidR="004B7F27" w:rsidRDefault="00370FD9">
      <w:pPr>
        <w:numPr>
          <w:ilvl w:val="0"/>
          <w:numId w:val="2"/>
        </w:numPr>
        <w:ind w:right="0" w:hanging="425"/>
      </w:pPr>
      <w:r>
        <w:t xml:space="preserve">Evaluation of yearly and monthly budgets and analysis. </w:t>
      </w:r>
    </w:p>
    <w:p w14:paraId="445E59D8" w14:textId="77777777" w:rsidR="004B7F27" w:rsidRDefault="00370FD9">
      <w:pPr>
        <w:numPr>
          <w:ilvl w:val="0"/>
          <w:numId w:val="2"/>
        </w:numPr>
        <w:ind w:right="0" w:hanging="425"/>
      </w:pPr>
      <w:r>
        <w:t xml:space="preserve">Reconciliation of balances with related parties (contractors) including variance analysis between billing and Certificates of work performed. </w:t>
      </w:r>
    </w:p>
    <w:p w14:paraId="72A99818" w14:textId="77777777" w:rsidR="004B7F27" w:rsidRDefault="00370FD9">
      <w:pPr>
        <w:numPr>
          <w:ilvl w:val="0"/>
          <w:numId w:val="2"/>
        </w:numPr>
        <w:ind w:right="0" w:hanging="425"/>
      </w:pPr>
      <w:r>
        <w:lastRenderedPageBreak/>
        <w:t>Identified Weakness in internal controls and discussed the reports with the Group CEO for implementation of recommendations.</w:t>
      </w:r>
      <w:r>
        <w:rPr>
          <w:b/>
          <w:sz w:val="24"/>
        </w:rPr>
        <w:t xml:space="preserve"> </w:t>
      </w:r>
    </w:p>
    <w:p w14:paraId="6F3CCEBF" w14:textId="77777777" w:rsidR="004B7F27" w:rsidRDefault="00370FD9">
      <w:pPr>
        <w:spacing w:after="0" w:line="259" w:lineRule="auto"/>
        <w:ind w:left="0" w:right="0" w:firstLine="0"/>
      </w:pPr>
      <w:r>
        <w:rPr>
          <w:b/>
          <w:sz w:val="24"/>
        </w:rPr>
        <w:t xml:space="preserve"> </w:t>
      </w:r>
    </w:p>
    <w:p w14:paraId="0AD4634F" w14:textId="77777777" w:rsidR="004B7F27" w:rsidRDefault="00370FD9">
      <w:pPr>
        <w:pStyle w:val="Heading1"/>
        <w:tabs>
          <w:tab w:val="center" w:pos="5173"/>
          <w:tab w:val="center" w:pos="5893"/>
          <w:tab w:val="center" w:pos="6613"/>
          <w:tab w:val="center" w:pos="7333"/>
          <w:tab w:val="right" w:pos="11037"/>
        </w:tabs>
        <w:ind w:left="-15" w:firstLine="0"/>
      </w:pPr>
      <w:r>
        <w:t>Sunrise Estate Development Limited (SEDL)</w:t>
      </w:r>
      <w:r>
        <w:rPr>
          <w:u w:val="none"/>
        </w:rPr>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August 2016 to May 2020 </w:t>
      </w:r>
    </w:p>
    <w:p w14:paraId="10F29329" w14:textId="77777777" w:rsidR="004B7F27" w:rsidRPr="00B25E37" w:rsidRDefault="00370FD9">
      <w:pPr>
        <w:spacing w:after="109" w:line="259" w:lineRule="auto"/>
        <w:ind w:left="0" w:right="0" w:firstLine="0"/>
        <w:rPr>
          <w:sz w:val="6"/>
          <w:szCs w:val="8"/>
        </w:rPr>
      </w:pPr>
      <w:r>
        <w:rPr>
          <w:sz w:val="8"/>
        </w:rPr>
        <w:t xml:space="preserve"> </w:t>
      </w:r>
    </w:p>
    <w:p w14:paraId="45044DFB" w14:textId="77777777" w:rsidR="004B7F27" w:rsidRDefault="00370FD9">
      <w:pPr>
        <w:spacing w:after="0" w:line="241" w:lineRule="auto"/>
        <w:ind w:left="0" w:right="12"/>
        <w:jc w:val="both"/>
      </w:pPr>
      <w:r>
        <w:t xml:space="preserve">Sunrise Estate Development Limited (Nigeria) a subsidiary of Setraco International Holding Company (Lebanon), specializing in real estate development &amp; management. It was incorporated in Nigeria on the 20th of May 2002, to engage in real estate development for residential, mixed‐ use and commercial purposes. </w:t>
      </w:r>
    </w:p>
    <w:p w14:paraId="513077F7" w14:textId="77777777" w:rsidR="004B7F27" w:rsidRPr="00B25E37" w:rsidRDefault="00370FD9">
      <w:pPr>
        <w:spacing w:after="99" w:line="259" w:lineRule="auto"/>
        <w:ind w:left="0" w:right="0" w:firstLine="0"/>
        <w:rPr>
          <w:sz w:val="4"/>
          <w:szCs w:val="6"/>
        </w:rPr>
      </w:pPr>
      <w:r>
        <w:rPr>
          <w:sz w:val="10"/>
        </w:rPr>
        <w:t xml:space="preserve"> </w:t>
      </w:r>
    </w:p>
    <w:p w14:paraId="3429049E" w14:textId="77777777" w:rsidR="00852AE3" w:rsidRDefault="00370FD9">
      <w:pPr>
        <w:pStyle w:val="Heading2"/>
        <w:ind w:left="-5"/>
      </w:pPr>
      <w:r>
        <w:t xml:space="preserve">Designation:  </w:t>
      </w:r>
      <w:r>
        <w:tab/>
        <w:t xml:space="preserve">Executive Director </w:t>
      </w:r>
    </w:p>
    <w:p w14:paraId="4B771A25" w14:textId="0530D60D" w:rsidR="004B7F27" w:rsidRDefault="00370FD9">
      <w:pPr>
        <w:pStyle w:val="Heading2"/>
        <w:ind w:left="-5"/>
      </w:pPr>
      <w:r>
        <w:t xml:space="preserve">Reported to: </w:t>
      </w:r>
      <w:r w:rsidR="00944C82">
        <w:tab/>
      </w:r>
      <w:r>
        <w:t xml:space="preserve">Managing Director </w:t>
      </w:r>
    </w:p>
    <w:p w14:paraId="3332C7FF" w14:textId="77777777" w:rsidR="004B7F27" w:rsidRDefault="00370FD9">
      <w:pPr>
        <w:ind w:left="1545" w:right="0" w:hanging="1560"/>
      </w:pPr>
      <w:r>
        <w:rPr>
          <w:b/>
        </w:rPr>
        <w:t>Summary:</w:t>
      </w:r>
      <w:r>
        <w:t xml:space="preserve">  </w:t>
      </w:r>
      <w:r>
        <w:tab/>
        <w:t xml:space="preserve">Overall accountability of controlling, financial accounting, treasury, accounts payable/receivable, working capital management, MIS, budgeting &amp; reporting, ERP implementation, tax matters, administrative and human resource activities. Providing support to the MD towards sales and rentals of units.  </w:t>
      </w:r>
    </w:p>
    <w:p w14:paraId="3E2F5136" w14:textId="77777777" w:rsidR="004B7F27" w:rsidRPr="00B25E37" w:rsidRDefault="00370FD9">
      <w:pPr>
        <w:spacing w:after="0" w:line="259" w:lineRule="auto"/>
        <w:ind w:left="0" w:right="0" w:firstLine="0"/>
        <w:rPr>
          <w:sz w:val="10"/>
          <w:szCs w:val="12"/>
        </w:rPr>
      </w:pPr>
      <w:r>
        <w:t xml:space="preserve"> </w:t>
      </w:r>
    </w:p>
    <w:p w14:paraId="384B5AB6" w14:textId="77777777" w:rsidR="004B7F27" w:rsidRPr="00B25E37" w:rsidRDefault="00370FD9">
      <w:pPr>
        <w:spacing w:after="137" w:line="259" w:lineRule="auto"/>
        <w:ind w:left="852" w:right="0" w:firstLine="0"/>
        <w:rPr>
          <w:sz w:val="2"/>
          <w:szCs w:val="2"/>
        </w:rPr>
      </w:pPr>
      <w:r>
        <w:rPr>
          <w:b/>
          <w:sz w:val="10"/>
        </w:rPr>
        <w:t xml:space="preserve"> </w:t>
      </w:r>
    </w:p>
    <w:p w14:paraId="3DE3C6A4" w14:textId="77777777" w:rsidR="004B7F27" w:rsidRDefault="00370FD9">
      <w:pPr>
        <w:pStyle w:val="Heading1"/>
        <w:tabs>
          <w:tab w:val="center" w:pos="5173"/>
          <w:tab w:val="center" w:pos="5893"/>
          <w:tab w:val="center" w:pos="6613"/>
          <w:tab w:val="center" w:pos="7333"/>
          <w:tab w:val="right" w:pos="11037"/>
        </w:tabs>
        <w:ind w:left="-15" w:firstLine="0"/>
      </w:pPr>
      <w:r>
        <w:t>Sunrise Estate Development Limited</w:t>
      </w:r>
      <w:r>
        <w:rPr>
          <w:u w:val="none"/>
        </w:rPr>
        <w:t xml:space="preserve"> (SEDL)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June 2012 to Jul 2016  </w:t>
      </w:r>
    </w:p>
    <w:p w14:paraId="66486934" w14:textId="77777777" w:rsidR="004B7F27" w:rsidRPr="00B25E37" w:rsidRDefault="00370FD9">
      <w:pPr>
        <w:spacing w:after="99" w:line="259" w:lineRule="auto"/>
        <w:ind w:left="0" w:right="0" w:firstLine="0"/>
        <w:rPr>
          <w:sz w:val="8"/>
          <w:szCs w:val="10"/>
        </w:rPr>
      </w:pPr>
      <w:r>
        <w:rPr>
          <w:b/>
          <w:sz w:val="10"/>
        </w:rPr>
        <w:t xml:space="preserve"> </w:t>
      </w:r>
    </w:p>
    <w:p w14:paraId="1B22C99F" w14:textId="77777777" w:rsidR="00852AE3" w:rsidRDefault="00370FD9">
      <w:pPr>
        <w:pStyle w:val="Heading2"/>
        <w:ind w:left="-5"/>
        <w:rPr>
          <w:b w:val="0"/>
        </w:rPr>
      </w:pPr>
      <w:r>
        <w:t>Designation:</w:t>
      </w:r>
      <w:r>
        <w:rPr>
          <w:b w:val="0"/>
        </w:rPr>
        <w:t xml:space="preserve">  </w:t>
      </w:r>
      <w:r>
        <w:rPr>
          <w:b w:val="0"/>
        </w:rPr>
        <w:tab/>
      </w:r>
      <w:r>
        <w:t>Assistant Financial Controller</w:t>
      </w:r>
      <w:r>
        <w:rPr>
          <w:b w:val="0"/>
        </w:rPr>
        <w:t xml:space="preserve"> </w:t>
      </w:r>
      <w:r w:rsidR="00852AE3">
        <w:rPr>
          <w:b w:val="0"/>
        </w:rPr>
        <w:tab/>
      </w:r>
      <w:r w:rsidR="00852AE3">
        <w:rPr>
          <w:b w:val="0"/>
        </w:rPr>
        <w:tab/>
      </w:r>
    </w:p>
    <w:p w14:paraId="02F8D1C0" w14:textId="169C4C89" w:rsidR="004B7F27" w:rsidRDefault="00370FD9">
      <w:pPr>
        <w:pStyle w:val="Heading2"/>
        <w:ind w:left="-5"/>
      </w:pPr>
      <w:r>
        <w:t>Reported to:</w:t>
      </w:r>
      <w:r>
        <w:rPr>
          <w:b w:val="0"/>
        </w:rPr>
        <w:t xml:space="preserve"> </w:t>
      </w:r>
      <w:r w:rsidR="00944C82">
        <w:rPr>
          <w:b w:val="0"/>
        </w:rPr>
        <w:tab/>
      </w:r>
      <w:r>
        <w:t>Finance Director</w:t>
      </w:r>
      <w:r>
        <w:rPr>
          <w:b w:val="0"/>
        </w:rPr>
        <w:t xml:space="preserve">  </w:t>
      </w:r>
    </w:p>
    <w:p w14:paraId="1E936EC5" w14:textId="77777777" w:rsidR="004B7F27" w:rsidRDefault="00370FD9">
      <w:pPr>
        <w:ind w:left="1545" w:right="0" w:hanging="1560"/>
      </w:pPr>
      <w:r>
        <w:rPr>
          <w:b/>
        </w:rPr>
        <w:t>Summary:</w:t>
      </w:r>
      <w:r>
        <w:t xml:space="preserve">  </w:t>
      </w:r>
      <w:r>
        <w:tab/>
        <w:t xml:space="preserve">Establishing a finance and administration department. This included setting up accounting and reporting system, establishing system of internal controls and preparing finance and accounting policies in line with that of the group, delivering management reports. </w:t>
      </w:r>
    </w:p>
    <w:p w14:paraId="190D4201" w14:textId="77777777" w:rsidR="004B7F27" w:rsidRPr="00B25E37" w:rsidRDefault="00370FD9">
      <w:pPr>
        <w:spacing w:after="86" w:line="259" w:lineRule="auto"/>
        <w:ind w:left="0" w:right="0" w:firstLine="0"/>
        <w:rPr>
          <w:sz w:val="4"/>
          <w:szCs w:val="6"/>
        </w:rPr>
      </w:pPr>
      <w:r>
        <w:rPr>
          <w:b/>
          <w:sz w:val="10"/>
        </w:rPr>
        <w:t xml:space="preserve"> </w:t>
      </w:r>
    </w:p>
    <w:p w14:paraId="2CA9E0F4" w14:textId="77777777" w:rsidR="004B7F27" w:rsidRDefault="00370FD9">
      <w:pPr>
        <w:ind w:left="-5" w:right="0"/>
      </w:pPr>
      <w:r>
        <w:rPr>
          <w:b/>
        </w:rPr>
        <w:t xml:space="preserve">Responsibilities: </w:t>
      </w:r>
      <w:r>
        <w:t xml:space="preserve">My work-related experience were as follows: </w:t>
      </w:r>
    </w:p>
    <w:p w14:paraId="0C27BA26" w14:textId="77777777" w:rsidR="004B7F27" w:rsidRPr="00B25E37" w:rsidRDefault="00370FD9">
      <w:pPr>
        <w:spacing w:after="87" w:line="259" w:lineRule="auto"/>
        <w:ind w:left="425" w:right="0" w:firstLine="0"/>
        <w:rPr>
          <w:sz w:val="4"/>
          <w:szCs w:val="6"/>
        </w:rPr>
      </w:pPr>
      <w:r w:rsidRPr="00B25E37">
        <w:rPr>
          <w:sz w:val="2"/>
          <w:szCs w:val="6"/>
        </w:rPr>
        <w:t xml:space="preserve"> </w:t>
      </w:r>
    </w:p>
    <w:p w14:paraId="6B1CFE8C" w14:textId="77777777" w:rsidR="004B7F27" w:rsidRDefault="00370FD9">
      <w:pPr>
        <w:numPr>
          <w:ilvl w:val="0"/>
          <w:numId w:val="3"/>
        </w:numPr>
        <w:ind w:right="0" w:hanging="425"/>
      </w:pPr>
      <w:r>
        <w:t xml:space="preserve">Developing and implementing process improvements within the Accounting Team but also support other departments in driving process improvements in all accounting related processes.  </w:t>
      </w:r>
    </w:p>
    <w:p w14:paraId="525E2A48" w14:textId="77777777" w:rsidR="004B7F27" w:rsidRDefault="00370FD9">
      <w:pPr>
        <w:numPr>
          <w:ilvl w:val="0"/>
          <w:numId w:val="3"/>
        </w:numPr>
        <w:ind w:right="0" w:hanging="425"/>
      </w:pPr>
      <w:r>
        <w:t xml:space="preserve">Liaising with banks for Letter of Credits for Foreign Imports. </w:t>
      </w:r>
    </w:p>
    <w:p w14:paraId="0188FBE1" w14:textId="77777777" w:rsidR="004B7F27" w:rsidRDefault="00370FD9">
      <w:pPr>
        <w:numPr>
          <w:ilvl w:val="0"/>
          <w:numId w:val="3"/>
        </w:numPr>
        <w:ind w:right="0" w:hanging="425"/>
      </w:pPr>
      <w:r>
        <w:t xml:space="preserve">Issuing Yearly/Half yearly/Quarterly Financial Statements (in compliance with IFRS) and management accounts. </w:t>
      </w:r>
    </w:p>
    <w:p w14:paraId="7F33938B" w14:textId="77777777" w:rsidR="004B7F27" w:rsidRDefault="00370FD9">
      <w:pPr>
        <w:numPr>
          <w:ilvl w:val="0"/>
          <w:numId w:val="3"/>
        </w:numPr>
        <w:ind w:right="0" w:hanging="425"/>
      </w:pPr>
      <w:r>
        <w:t xml:space="preserve">Preparation of yearly and monthly budgets and analysis. </w:t>
      </w:r>
    </w:p>
    <w:p w14:paraId="78B02D29" w14:textId="77777777" w:rsidR="004B7F27" w:rsidRDefault="00370FD9">
      <w:pPr>
        <w:numPr>
          <w:ilvl w:val="0"/>
          <w:numId w:val="3"/>
        </w:numPr>
        <w:ind w:right="0" w:hanging="425"/>
      </w:pPr>
      <w:r>
        <w:t xml:space="preserve">Daily / weekly monitoring of expenditures, bank balances and budget variance analysis. </w:t>
      </w:r>
    </w:p>
    <w:p w14:paraId="19C17868" w14:textId="77777777" w:rsidR="004B7F27" w:rsidRDefault="00370FD9">
      <w:pPr>
        <w:numPr>
          <w:ilvl w:val="0"/>
          <w:numId w:val="3"/>
        </w:numPr>
        <w:ind w:right="0" w:hanging="425"/>
      </w:pPr>
      <w:r>
        <w:t xml:space="preserve">Monthly reconciliation of balances with related parties (contractors) including variance analysis between billing and Certificates of work performed. </w:t>
      </w:r>
    </w:p>
    <w:p w14:paraId="2E34E0A9" w14:textId="77777777" w:rsidR="004B7F27" w:rsidRDefault="00370FD9">
      <w:pPr>
        <w:numPr>
          <w:ilvl w:val="0"/>
          <w:numId w:val="3"/>
        </w:numPr>
        <w:ind w:right="0" w:hanging="425"/>
      </w:pPr>
      <w:r>
        <w:t xml:space="preserve">Liaise with Auditors and Tax Authorities for timely filling of returns. </w:t>
      </w:r>
    </w:p>
    <w:p w14:paraId="3D9B73AF" w14:textId="77777777" w:rsidR="004B7F27" w:rsidRDefault="00370FD9">
      <w:pPr>
        <w:numPr>
          <w:ilvl w:val="0"/>
          <w:numId w:val="3"/>
        </w:numPr>
        <w:ind w:right="0" w:hanging="425"/>
      </w:pPr>
      <w:r>
        <w:t xml:space="preserve">Compiling of monthly sales reports. </w:t>
      </w:r>
    </w:p>
    <w:p w14:paraId="0FB1D492" w14:textId="77777777" w:rsidR="004B7F27" w:rsidRDefault="00370FD9">
      <w:pPr>
        <w:numPr>
          <w:ilvl w:val="0"/>
          <w:numId w:val="3"/>
        </w:numPr>
        <w:ind w:right="0" w:hanging="425"/>
      </w:pPr>
      <w:r>
        <w:t xml:space="preserve">Keeping with up with the Cooperate Governance fillings. </w:t>
      </w:r>
    </w:p>
    <w:p w14:paraId="3434B045" w14:textId="77777777" w:rsidR="004B7F27" w:rsidRDefault="00370FD9">
      <w:pPr>
        <w:numPr>
          <w:ilvl w:val="0"/>
          <w:numId w:val="3"/>
        </w:numPr>
        <w:ind w:right="0" w:hanging="425"/>
      </w:pPr>
      <w:r>
        <w:t xml:space="preserve">Conduct performance reviews of the employees. </w:t>
      </w:r>
    </w:p>
    <w:p w14:paraId="645B08A0" w14:textId="77777777" w:rsidR="004B7F27" w:rsidRDefault="00370FD9">
      <w:pPr>
        <w:numPr>
          <w:ilvl w:val="0"/>
          <w:numId w:val="3"/>
        </w:numPr>
        <w:ind w:right="0" w:hanging="425"/>
      </w:pPr>
      <w:r>
        <w:t xml:space="preserve">To ensure HR policies </w:t>
      </w:r>
      <w:r w:rsidR="00460CA5">
        <w:t>are</w:t>
      </w:r>
      <w:r>
        <w:t xml:space="preserve"> implemented and followed. </w:t>
      </w:r>
    </w:p>
    <w:p w14:paraId="1366DFDC" w14:textId="77777777" w:rsidR="004B7F27" w:rsidRDefault="00370FD9">
      <w:pPr>
        <w:numPr>
          <w:ilvl w:val="0"/>
          <w:numId w:val="3"/>
        </w:numPr>
        <w:ind w:right="0" w:hanging="425"/>
      </w:pPr>
      <w:r>
        <w:t xml:space="preserve">To ensure correctness of payroll, including recommending and calculating bonus and other compensation for employees. </w:t>
      </w:r>
    </w:p>
    <w:p w14:paraId="6CA6A674" w14:textId="77777777" w:rsidR="004B7F27" w:rsidRDefault="00370FD9">
      <w:pPr>
        <w:spacing w:after="0" w:line="259" w:lineRule="auto"/>
        <w:ind w:left="0" w:right="0" w:firstLine="0"/>
      </w:pPr>
      <w:r>
        <w:rPr>
          <w:b/>
          <w:sz w:val="24"/>
        </w:rPr>
        <w:t xml:space="preserve"> </w:t>
      </w:r>
    </w:p>
    <w:p w14:paraId="504C9E6F" w14:textId="77777777" w:rsidR="004B7F27" w:rsidRDefault="00370FD9">
      <w:pPr>
        <w:spacing w:after="0" w:line="259" w:lineRule="auto"/>
        <w:ind w:left="852" w:right="0" w:firstLine="0"/>
      </w:pPr>
      <w:r>
        <w:rPr>
          <w:b/>
          <w:sz w:val="24"/>
        </w:rPr>
        <w:t xml:space="preserve"> </w:t>
      </w:r>
      <w:r>
        <w:rPr>
          <w:b/>
          <w:sz w:val="24"/>
        </w:rPr>
        <w:tab/>
        <w:t xml:space="preserve"> </w:t>
      </w:r>
    </w:p>
    <w:p w14:paraId="2666F08D" w14:textId="77777777" w:rsidR="004B7F27" w:rsidRDefault="00370FD9">
      <w:pPr>
        <w:pStyle w:val="Heading1"/>
        <w:tabs>
          <w:tab w:val="center" w:pos="3012"/>
          <w:tab w:val="center" w:pos="3733"/>
          <w:tab w:val="center" w:pos="4453"/>
          <w:tab w:val="center" w:pos="5173"/>
          <w:tab w:val="center" w:pos="5893"/>
          <w:tab w:val="center" w:pos="6613"/>
          <w:tab w:val="center" w:pos="7333"/>
          <w:tab w:val="center" w:pos="8053"/>
          <w:tab w:val="right" w:pos="11037"/>
        </w:tabs>
        <w:ind w:left="-15" w:firstLine="0"/>
      </w:pPr>
      <w:r>
        <w:t>Ernst &amp; Young, Pakistan</w:t>
      </w:r>
      <w:r>
        <w:rPr>
          <w:u w:val="none"/>
        </w:rPr>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Oct 2003 to June 2012 </w:t>
      </w:r>
      <w:r>
        <w:rPr>
          <w:sz w:val="20"/>
          <w:u w:val="none"/>
        </w:rPr>
        <w:t xml:space="preserve"> </w:t>
      </w:r>
    </w:p>
    <w:p w14:paraId="56271E19" w14:textId="77777777" w:rsidR="004B7F27" w:rsidRPr="00B25E37" w:rsidRDefault="00370FD9">
      <w:pPr>
        <w:spacing w:after="63" w:line="259" w:lineRule="auto"/>
        <w:ind w:left="0" w:right="0" w:firstLine="0"/>
        <w:rPr>
          <w:sz w:val="4"/>
          <w:szCs w:val="6"/>
        </w:rPr>
      </w:pPr>
      <w:r>
        <w:rPr>
          <w:sz w:val="12"/>
        </w:rPr>
        <w:t xml:space="preserve"> </w:t>
      </w:r>
    </w:p>
    <w:p w14:paraId="35BA8CDC" w14:textId="77777777" w:rsidR="004B7F27" w:rsidRDefault="00370FD9">
      <w:pPr>
        <w:ind w:left="-5" w:right="0"/>
      </w:pPr>
      <w:r>
        <w:t xml:space="preserve">Ernst &amp; Young, Pakistan, is associated with Ernst &amp; Young International, a big 4 firm with deals in Audit, advisory and Tax services.  </w:t>
      </w:r>
    </w:p>
    <w:p w14:paraId="50BA9D5A" w14:textId="77777777" w:rsidR="004B7F27" w:rsidRPr="00B25E37" w:rsidRDefault="00370FD9">
      <w:pPr>
        <w:spacing w:after="0" w:line="259" w:lineRule="auto"/>
        <w:ind w:left="0" w:right="0" w:firstLine="0"/>
        <w:rPr>
          <w:sz w:val="12"/>
          <w:szCs w:val="14"/>
        </w:rPr>
      </w:pPr>
      <w:r>
        <w:rPr>
          <w:b/>
          <w:sz w:val="14"/>
        </w:rPr>
        <w:t xml:space="preserve"> </w:t>
      </w:r>
    </w:p>
    <w:tbl>
      <w:tblPr>
        <w:tblStyle w:val="TableGrid"/>
        <w:tblW w:w="11082" w:type="dxa"/>
        <w:tblInd w:w="0" w:type="dxa"/>
        <w:tblLook w:val="04A0" w:firstRow="1" w:lastRow="0" w:firstColumn="1" w:lastColumn="0" w:noHBand="0" w:noVBand="1"/>
      </w:tblPr>
      <w:tblGrid>
        <w:gridCol w:w="1560"/>
        <w:gridCol w:w="9522"/>
      </w:tblGrid>
      <w:tr w:rsidR="004B7F27" w14:paraId="4B035C01" w14:textId="77777777">
        <w:trPr>
          <w:trHeight w:val="224"/>
        </w:trPr>
        <w:tc>
          <w:tcPr>
            <w:tcW w:w="1560" w:type="dxa"/>
            <w:tcBorders>
              <w:top w:val="nil"/>
              <w:left w:val="nil"/>
              <w:bottom w:val="nil"/>
              <w:right w:val="nil"/>
            </w:tcBorders>
          </w:tcPr>
          <w:p w14:paraId="22335FD6" w14:textId="77777777" w:rsidR="004B7F27" w:rsidRDefault="00370FD9">
            <w:pPr>
              <w:spacing w:after="0" w:line="259" w:lineRule="auto"/>
              <w:ind w:left="0" w:right="0" w:firstLine="0"/>
            </w:pPr>
            <w:r>
              <w:rPr>
                <w:b/>
              </w:rPr>
              <w:t>Designation:</w:t>
            </w:r>
            <w:r>
              <w:t xml:space="preserve">  </w:t>
            </w:r>
          </w:p>
        </w:tc>
        <w:tc>
          <w:tcPr>
            <w:tcW w:w="9522" w:type="dxa"/>
            <w:tcBorders>
              <w:top w:val="nil"/>
              <w:left w:val="nil"/>
              <w:bottom w:val="nil"/>
              <w:right w:val="nil"/>
            </w:tcBorders>
          </w:tcPr>
          <w:p w14:paraId="27F05BED" w14:textId="77777777" w:rsidR="004B7F27" w:rsidRDefault="00370FD9">
            <w:pPr>
              <w:spacing w:after="0" w:line="259" w:lineRule="auto"/>
              <w:ind w:left="12" w:right="0" w:firstLine="0"/>
            </w:pPr>
            <w:r>
              <w:rPr>
                <w:b/>
              </w:rPr>
              <w:t xml:space="preserve">Supervisor </w:t>
            </w:r>
          </w:p>
        </w:tc>
      </w:tr>
      <w:tr w:rsidR="004B7F27" w14:paraId="1ACB0E77" w14:textId="77777777">
        <w:trPr>
          <w:trHeight w:val="245"/>
        </w:trPr>
        <w:tc>
          <w:tcPr>
            <w:tcW w:w="1560" w:type="dxa"/>
            <w:tcBorders>
              <w:top w:val="nil"/>
              <w:left w:val="nil"/>
              <w:bottom w:val="nil"/>
              <w:right w:val="nil"/>
            </w:tcBorders>
          </w:tcPr>
          <w:p w14:paraId="5AED6216" w14:textId="77777777" w:rsidR="004B7F27" w:rsidRDefault="00370FD9">
            <w:pPr>
              <w:spacing w:after="0" w:line="259" w:lineRule="auto"/>
              <w:ind w:left="0" w:right="0" w:firstLine="0"/>
            </w:pPr>
            <w:r>
              <w:rPr>
                <w:b/>
              </w:rPr>
              <w:t xml:space="preserve">Reported to:  </w:t>
            </w:r>
          </w:p>
        </w:tc>
        <w:tc>
          <w:tcPr>
            <w:tcW w:w="9522" w:type="dxa"/>
            <w:tcBorders>
              <w:top w:val="nil"/>
              <w:left w:val="nil"/>
              <w:bottom w:val="nil"/>
              <w:right w:val="nil"/>
            </w:tcBorders>
          </w:tcPr>
          <w:p w14:paraId="5FD8CA05" w14:textId="77777777" w:rsidR="004B7F27" w:rsidRDefault="00370FD9">
            <w:pPr>
              <w:spacing w:after="0" w:line="259" w:lineRule="auto"/>
              <w:ind w:left="12" w:right="0" w:firstLine="0"/>
            </w:pPr>
            <w:r>
              <w:rPr>
                <w:b/>
              </w:rPr>
              <w:t xml:space="preserve">Partner / Senior Manager  </w:t>
            </w:r>
          </w:p>
        </w:tc>
      </w:tr>
      <w:tr w:rsidR="004B7F27" w14:paraId="780A08C6" w14:textId="77777777">
        <w:trPr>
          <w:trHeight w:val="1201"/>
        </w:trPr>
        <w:tc>
          <w:tcPr>
            <w:tcW w:w="1560" w:type="dxa"/>
            <w:tcBorders>
              <w:top w:val="nil"/>
              <w:left w:val="nil"/>
              <w:bottom w:val="nil"/>
              <w:right w:val="nil"/>
            </w:tcBorders>
          </w:tcPr>
          <w:p w14:paraId="7AF6AD3D" w14:textId="77777777" w:rsidR="004B7F27" w:rsidRDefault="00370FD9">
            <w:pPr>
              <w:spacing w:after="0" w:line="259" w:lineRule="auto"/>
              <w:ind w:left="0" w:right="0" w:firstLine="0"/>
            </w:pPr>
            <w:r>
              <w:rPr>
                <w:b/>
              </w:rPr>
              <w:t>Summary:</w:t>
            </w:r>
            <w:r>
              <w:t xml:space="preserve">  </w:t>
            </w:r>
          </w:p>
        </w:tc>
        <w:tc>
          <w:tcPr>
            <w:tcW w:w="9522" w:type="dxa"/>
            <w:tcBorders>
              <w:top w:val="nil"/>
              <w:left w:val="nil"/>
              <w:bottom w:val="nil"/>
              <w:right w:val="nil"/>
            </w:tcBorders>
          </w:tcPr>
          <w:p w14:paraId="6460FE56" w14:textId="77777777" w:rsidR="004B7F27" w:rsidRDefault="00370FD9">
            <w:pPr>
              <w:spacing w:after="0" w:line="259" w:lineRule="auto"/>
              <w:ind w:left="0" w:right="40" w:firstLine="0"/>
              <w:jc w:val="both"/>
            </w:pPr>
            <w:r>
              <w:t xml:space="preserve">The diversified experience while association with Ernst &amp; Young includes Internal Audits, External Audit, Assurance Engagements, Implementation of COSO Internal Control Framework and Investigation Assignments. Implementation and Development of Financial Reporting Programme, Managing teams for the performance of Statutory Audits. Establishing Business Continuity Plans. The most significant clients that have contributed to my professional growth were from different sectors including financial services, asset management, insurance, manufacturing and construction. </w:t>
            </w:r>
          </w:p>
        </w:tc>
      </w:tr>
    </w:tbl>
    <w:p w14:paraId="33FF8479" w14:textId="77777777" w:rsidR="004B7F27" w:rsidRPr="00B25E37" w:rsidRDefault="00370FD9">
      <w:pPr>
        <w:spacing w:after="0" w:line="259" w:lineRule="auto"/>
        <w:ind w:left="0" w:right="0" w:firstLine="0"/>
        <w:rPr>
          <w:sz w:val="10"/>
          <w:szCs w:val="12"/>
        </w:rPr>
      </w:pPr>
      <w:r>
        <w:t xml:space="preserve"> </w:t>
      </w:r>
    </w:p>
    <w:p w14:paraId="6C89E933" w14:textId="77777777" w:rsidR="004B7F27" w:rsidRDefault="00370FD9">
      <w:pPr>
        <w:tabs>
          <w:tab w:val="center" w:pos="3402"/>
        </w:tabs>
        <w:spacing w:after="70"/>
        <w:ind w:left="-15" w:right="0" w:firstLine="0"/>
      </w:pPr>
      <w:r>
        <w:rPr>
          <w:b/>
        </w:rPr>
        <w:t>Responsibilities:</w:t>
      </w:r>
      <w:r>
        <w:t xml:space="preserve"> </w:t>
      </w:r>
      <w:r>
        <w:tab/>
        <w:t xml:space="preserve">My work-related experience were as follows: </w:t>
      </w:r>
    </w:p>
    <w:p w14:paraId="01C4422B" w14:textId="77777777" w:rsidR="004B7F27" w:rsidRDefault="00370FD9">
      <w:pPr>
        <w:numPr>
          <w:ilvl w:val="0"/>
          <w:numId w:val="4"/>
        </w:numPr>
        <w:ind w:right="0" w:hanging="425"/>
      </w:pPr>
      <w:r>
        <w:t xml:space="preserve">Supervising risk-based planning and execution for clients. </w:t>
      </w:r>
    </w:p>
    <w:p w14:paraId="612B09D1" w14:textId="77777777" w:rsidR="004B7F27" w:rsidRDefault="00370FD9">
      <w:pPr>
        <w:numPr>
          <w:ilvl w:val="0"/>
          <w:numId w:val="4"/>
        </w:numPr>
        <w:ind w:right="0" w:hanging="425"/>
      </w:pPr>
      <w:r>
        <w:t xml:space="preserve">Preparation of client service and communication plan. </w:t>
      </w:r>
    </w:p>
    <w:p w14:paraId="4B24787C" w14:textId="77777777" w:rsidR="004B7F27" w:rsidRDefault="00370FD9">
      <w:pPr>
        <w:numPr>
          <w:ilvl w:val="0"/>
          <w:numId w:val="4"/>
        </w:numPr>
        <w:ind w:right="0" w:hanging="425"/>
      </w:pPr>
      <w:r>
        <w:t xml:space="preserve">Gaining an in-depth understanding of internal control systems and critical business processes including information system controls. </w:t>
      </w:r>
    </w:p>
    <w:p w14:paraId="512F0A8F" w14:textId="77777777" w:rsidR="004B7F27" w:rsidRDefault="00370FD9">
      <w:pPr>
        <w:numPr>
          <w:ilvl w:val="0"/>
          <w:numId w:val="4"/>
        </w:numPr>
        <w:ind w:right="0" w:hanging="425"/>
      </w:pPr>
      <w:r>
        <w:lastRenderedPageBreak/>
        <w:t xml:space="preserve">Identifying Risks &amp; Controls of the processes &amp; Evaluating the design of Internal Controls </w:t>
      </w:r>
      <w:r>
        <w:rPr>
          <w:rFonts w:ascii="Segoe UI Symbol" w:eastAsia="Segoe UI Symbol" w:hAnsi="Segoe UI Symbol" w:cs="Segoe UI Symbol"/>
          <w:sz w:val="19"/>
        </w:rPr>
        <w:t>•</w:t>
      </w:r>
      <w:r>
        <w:rPr>
          <w:rFonts w:ascii="Arial" w:eastAsia="Arial" w:hAnsi="Arial" w:cs="Arial"/>
          <w:sz w:val="19"/>
        </w:rPr>
        <w:t xml:space="preserve"> </w:t>
      </w:r>
      <w:r>
        <w:rPr>
          <w:rFonts w:ascii="Arial" w:eastAsia="Arial" w:hAnsi="Arial" w:cs="Arial"/>
          <w:sz w:val="19"/>
        </w:rPr>
        <w:tab/>
      </w:r>
      <w:r>
        <w:t xml:space="preserve">Identified Weakness in internal controls and discussed the reports with the management.  </w:t>
      </w:r>
    </w:p>
    <w:p w14:paraId="14B4DDCD" w14:textId="77777777" w:rsidR="004B7F27" w:rsidRDefault="00370FD9">
      <w:pPr>
        <w:numPr>
          <w:ilvl w:val="0"/>
          <w:numId w:val="4"/>
        </w:numPr>
        <w:ind w:right="0" w:hanging="425"/>
      </w:pPr>
      <w:r>
        <w:t xml:space="preserve">Supervising and coaching junior members of staff.  </w:t>
      </w:r>
    </w:p>
    <w:p w14:paraId="79ADD0BE" w14:textId="77777777" w:rsidR="004B7F27" w:rsidRDefault="00370FD9">
      <w:pPr>
        <w:numPr>
          <w:ilvl w:val="0"/>
          <w:numId w:val="4"/>
        </w:numPr>
        <w:ind w:right="0" w:hanging="425"/>
      </w:pPr>
      <w:r>
        <w:t xml:space="preserve">Advisory services to clients on various accounting, taxation, corporate and financial issues. </w:t>
      </w:r>
    </w:p>
    <w:p w14:paraId="1C2E0FF9" w14:textId="77777777" w:rsidR="004B7F27" w:rsidRDefault="00370FD9">
      <w:pPr>
        <w:numPr>
          <w:ilvl w:val="0"/>
          <w:numId w:val="4"/>
        </w:numPr>
        <w:ind w:right="0" w:hanging="425"/>
      </w:pPr>
      <w:r>
        <w:t xml:space="preserve">Reviewing team members' audit working papers and ensuring review points are resolved; or those reported in the report. </w:t>
      </w:r>
    </w:p>
    <w:p w14:paraId="2E277C2E" w14:textId="77777777" w:rsidR="004B7F27" w:rsidRDefault="00370FD9">
      <w:pPr>
        <w:numPr>
          <w:ilvl w:val="0"/>
          <w:numId w:val="4"/>
        </w:numPr>
        <w:ind w:right="0" w:hanging="425"/>
      </w:pPr>
      <w:r>
        <w:t xml:space="preserve">Drafted &amp; Finalized Audit reports [Observations, Risks, Recommendations] </w:t>
      </w:r>
    </w:p>
    <w:p w14:paraId="3BD3B772" w14:textId="77777777" w:rsidR="004B7F27" w:rsidRDefault="00370FD9">
      <w:pPr>
        <w:numPr>
          <w:ilvl w:val="0"/>
          <w:numId w:val="4"/>
        </w:numPr>
        <w:ind w:right="0" w:hanging="425"/>
      </w:pPr>
      <w:r>
        <w:t xml:space="preserve">Research/gathering key information using internal and external information system. </w:t>
      </w:r>
    </w:p>
    <w:p w14:paraId="443155DF" w14:textId="77777777" w:rsidR="004B7F27" w:rsidRDefault="00370FD9">
      <w:pPr>
        <w:numPr>
          <w:ilvl w:val="0"/>
          <w:numId w:val="4"/>
        </w:numPr>
        <w:ind w:right="0" w:hanging="425"/>
      </w:pPr>
      <w:r>
        <w:t xml:space="preserve">The development of Business Continuity Plans for all operational areas of the bank. </w:t>
      </w:r>
    </w:p>
    <w:p w14:paraId="33B83476" w14:textId="77777777" w:rsidR="004B7F27" w:rsidRDefault="00370FD9">
      <w:pPr>
        <w:spacing w:after="137" w:line="259" w:lineRule="auto"/>
        <w:ind w:left="0" w:right="0" w:firstLine="0"/>
      </w:pPr>
      <w:r>
        <w:rPr>
          <w:sz w:val="10"/>
        </w:rPr>
        <w:t xml:space="preserve"> </w:t>
      </w:r>
    </w:p>
    <w:p w14:paraId="3CC174A6" w14:textId="77777777" w:rsidR="004B7F27" w:rsidRDefault="00370FD9">
      <w:pPr>
        <w:pStyle w:val="Heading1"/>
        <w:tabs>
          <w:tab w:val="center" w:pos="4453"/>
          <w:tab w:val="center" w:pos="5173"/>
          <w:tab w:val="center" w:pos="5893"/>
          <w:tab w:val="center" w:pos="6613"/>
          <w:tab w:val="center" w:pos="7333"/>
          <w:tab w:val="center" w:pos="8053"/>
          <w:tab w:val="center" w:pos="8773"/>
          <w:tab w:val="center" w:pos="9494"/>
          <w:tab w:val="center" w:pos="10458"/>
        </w:tabs>
        <w:ind w:left="-15" w:firstLine="0"/>
      </w:pPr>
      <w:r>
        <w:t>Ernst &amp; Young, Abu Dhabi - Secondment</w:t>
      </w:r>
      <w:r>
        <w:rPr>
          <w:u w:val="none"/>
        </w:rPr>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2012</w:t>
      </w:r>
      <w:r>
        <w:rPr>
          <w:b w:val="0"/>
          <w:u w:val="none"/>
        </w:rPr>
        <w:t xml:space="preserve"> </w:t>
      </w:r>
    </w:p>
    <w:p w14:paraId="64A4DFB7" w14:textId="77777777" w:rsidR="004B7F27" w:rsidRPr="00B25E37" w:rsidRDefault="00370FD9">
      <w:pPr>
        <w:spacing w:after="0" w:line="259" w:lineRule="auto"/>
        <w:ind w:left="0" w:right="0" w:firstLine="0"/>
        <w:rPr>
          <w:sz w:val="12"/>
          <w:szCs w:val="14"/>
        </w:rPr>
      </w:pPr>
      <w:r>
        <w:rPr>
          <w:b/>
          <w:sz w:val="10"/>
        </w:rPr>
        <w:t xml:space="preserve"> </w:t>
      </w:r>
    </w:p>
    <w:tbl>
      <w:tblPr>
        <w:tblStyle w:val="TableGrid"/>
        <w:tblW w:w="11082" w:type="dxa"/>
        <w:tblInd w:w="0" w:type="dxa"/>
        <w:tblLook w:val="04A0" w:firstRow="1" w:lastRow="0" w:firstColumn="1" w:lastColumn="0" w:noHBand="0" w:noVBand="1"/>
      </w:tblPr>
      <w:tblGrid>
        <w:gridCol w:w="1560"/>
        <w:gridCol w:w="9522"/>
      </w:tblGrid>
      <w:tr w:rsidR="004B7F27" w14:paraId="34B40E95" w14:textId="77777777">
        <w:trPr>
          <w:trHeight w:val="224"/>
        </w:trPr>
        <w:tc>
          <w:tcPr>
            <w:tcW w:w="1560" w:type="dxa"/>
            <w:tcBorders>
              <w:top w:val="nil"/>
              <w:left w:val="nil"/>
              <w:bottom w:val="nil"/>
              <w:right w:val="nil"/>
            </w:tcBorders>
          </w:tcPr>
          <w:p w14:paraId="24276066" w14:textId="77777777" w:rsidR="004B7F27" w:rsidRDefault="00370FD9">
            <w:pPr>
              <w:spacing w:after="0" w:line="259" w:lineRule="auto"/>
              <w:ind w:left="0" w:right="0" w:firstLine="0"/>
            </w:pPr>
            <w:r>
              <w:rPr>
                <w:b/>
              </w:rPr>
              <w:t>Designation:</w:t>
            </w:r>
            <w:r>
              <w:t xml:space="preserve">  </w:t>
            </w:r>
          </w:p>
        </w:tc>
        <w:tc>
          <w:tcPr>
            <w:tcW w:w="9521" w:type="dxa"/>
            <w:tcBorders>
              <w:top w:val="nil"/>
              <w:left w:val="nil"/>
              <w:bottom w:val="nil"/>
              <w:right w:val="nil"/>
            </w:tcBorders>
          </w:tcPr>
          <w:p w14:paraId="15A9F8A2" w14:textId="77777777" w:rsidR="004B7F27" w:rsidRDefault="00370FD9">
            <w:pPr>
              <w:spacing w:after="0" w:line="259" w:lineRule="auto"/>
              <w:ind w:left="12" w:right="0" w:firstLine="0"/>
            </w:pPr>
            <w:r>
              <w:rPr>
                <w:b/>
              </w:rPr>
              <w:t xml:space="preserve">Engagement Auditor </w:t>
            </w:r>
          </w:p>
        </w:tc>
      </w:tr>
      <w:tr w:rsidR="004B7F27" w14:paraId="72578D2D" w14:textId="77777777">
        <w:trPr>
          <w:trHeight w:val="245"/>
        </w:trPr>
        <w:tc>
          <w:tcPr>
            <w:tcW w:w="1560" w:type="dxa"/>
            <w:tcBorders>
              <w:top w:val="nil"/>
              <w:left w:val="nil"/>
              <w:bottom w:val="nil"/>
              <w:right w:val="nil"/>
            </w:tcBorders>
          </w:tcPr>
          <w:p w14:paraId="7AA038A7" w14:textId="77777777" w:rsidR="004B7F27" w:rsidRDefault="00370FD9">
            <w:pPr>
              <w:spacing w:after="0" w:line="259" w:lineRule="auto"/>
              <w:ind w:left="0" w:right="0" w:firstLine="0"/>
            </w:pPr>
            <w:r>
              <w:rPr>
                <w:b/>
              </w:rPr>
              <w:t xml:space="preserve">Reported to:  </w:t>
            </w:r>
          </w:p>
        </w:tc>
        <w:tc>
          <w:tcPr>
            <w:tcW w:w="9521" w:type="dxa"/>
            <w:tcBorders>
              <w:top w:val="nil"/>
              <w:left w:val="nil"/>
              <w:bottom w:val="nil"/>
              <w:right w:val="nil"/>
            </w:tcBorders>
          </w:tcPr>
          <w:p w14:paraId="6FAA464B" w14:textId="77777777" w:rsidR="004B7F27" w:rsidRDefault="00370FD9">
            <w:pPr>
              <w:spacing w:after="0" w:line="259" w:lineRule="auto"/>
              <w:ind w:left="12" w:right="0" w:firstLine="0"/>
            </w:pPr>
            <w:r>
              <w:rPr>
                <w:b/>
              </w:rPr>
              <w:t xml:space="preserve">Partner / Senior Manager  </w:t>
            </w:r>
          </w:p>
        </w:tc>
      </w:tr>
      <w:tr w:rsidR="004B7F27" w14:paraId="7D7924B0" w14:textId="77777777">
        <w:trPr>
          <w:trHeight w:val="469"/>
        </w:trPr>
        <w:tc>
          <w:tcPr>
            <w:tcW w:w="1560" w:type="dxa"/>
            <w:tcBorders>
              <w:top w:val="nil"/>
              <w:left w:val="nil"/>
              <w:bottom w:val="nil"/>
              <w:right w:val="nil"/>
            </w:tcBorders>
          </w:tcPr>
          <w:p w14:paraId="23CFE0C6" w14:textId="77777777" w:rsidR="004B7F27" w:rsidRDefault="00370FD9">
            <w:pPr>
              <w:spacing w:after="0" w:line="259" w:lineRule="auto"/>
              <w:ind w:left="0" w:right="0" w:firstLine="0"/>
            </w:pPr>
            <w:r>
              <w:rPr>
                <w:b/>
              </w:rPr>
              <w:t>Summary:</w:t>
            </w:r>
            <w:r>
              <w:t xml:space="preserve">  </w:t>
            </w:r>
          </w:p>
        </w:tc>
        <w:tc>
          <w:tcPr>
            <w:tcW w:w="9521" w:type="dxa"/>
            <w:tcBorders>
              <w:top w:val="nil"/>
              <w:left w:val="nil"/>
              <w:bottom w:val="nil"/>
              <w:right w:val="nil"/>
            </w:tcBorders>
          </w:tcPr>
          <w:p w14:paraId="78EED548" w14:textId="77777777" w:rsidR="004B7F27" w:rsidRDefault="00370FD9">
            <w:pPr>
              <w:spacing w:after="0" w:line="259" w:lineRule="auto"/>
              <w:ind w:left="0" w:right="0" w:firstLine="0"/>
            </w:pPr>
            <w:r>
              <w:t xml:space="preserve">worked as senior engagement auditor in the Assurance and Advisory Business Services group of Ernst &amp; Young – Abu Dhabi office. </w:t>
            </w:r>
          </w:p>
        </w:tc>
      </w:tr>
    </w:tbl>
    <w:p w14:paraId="2B8165C1" w14:textId="77777777" w:rsidR="004B7F27" w:rsidRPr="00B25E37" w:rsidRDefault="00370FD9">
      <w:pPr>
        <w:spacing w:after="137" w:line="259" w:lineRule="auto"/>
        <w:ind w:left="0" w:right="0" w:firstLine="0"/>
        <w:rPr>
          <w:sz w:val="10"/>
          <w:szCs w:val="12"/>
        </w:rPr>
      </w:pPr>
      <w:r>
        <w:rPr>
          <w:sz w:val="10"/>
        </w:rPr>
        <w:t xml:space="preserve"> </w:t>
      </w:r>
    </w:p>
    <w:p w14:paraId="1E2973A8" w14:textId="77777777" w:rsidR="004B7F27" w:rsidRDefault="00370FD9">
      <w:pPr>
        <w:pStyle w:val="Heading1"/>
        <w:tabs>
          <w:tab w:val="center" w:pos="4453"/>
          <w:tab w:val="center" w:pos="5173"/>
          <w:tab w:val="center" w:pos="5893"/>
          <w:tab w:val="center" w:pos="6613"/>
          <w:tab w:val="center" w:pos="7333"/>
          <w:tab w:val="center" w:pos="8053"/>
          <w:tab w:val="center" w:pos="8773"/>
          <w:tab w:val="center" w:pos="9494"/>
          <w:tab w:val="center" w:pos="10458"/>
        </w:tabs>
        <w:ind w:left="-15" w:firstLine="0"/>
      </w:pPr>
      <w:r>
        <w:t>Ernst &amp; Young, Bahrain - Secondment</w:t>
      </w:r>
      <w:r>
        <w:rPr>
          <w:u w:val="none"/>
        </w:rPr>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2011</w:t>
      </w:r>
      <w:r>
        <w:rPr>
          <w:b w:val="0"/>
          <w:u w:val="none"/>
        </w:rPr>
        <w:t xml:space="preserve"> </w:t>
      </w:r>
    </w:p>
    <w:p w14:paraId="3746C601" w14:textId="77777777" w:rsidR="004B7F27" w:rsidRPr="00B25E37" w:rsidRDefault="00370FD9">
      <w:pPr>
        <w:spacing w:after="76" w:line="259" w:lineRule="auto"/>
        <w:ind w:left="0" w:right="0" w:firstLine="0"/>
        <w:rPr>
          <w:sz w:val="8"/>
          <w:szCs w:val="10"/>
        </w:rPr>
      </w:pPr>
      <w:r>
        <w:rPr>
          <w:b/>
          <w:sz w:val="12"/>
        </w:rPr>
        <w:t xml:space="preserve"> </w:t>
      </w:r>
    </w:p>
    <w:p w14:paraId="56E3344A" w14:textId="77777777" w:rsidR="00852AE3" w:rsidRDefault="00370FD9">
      <w:pPr>
        <w:spacing w:after="0" w:line="259" w:lineRule="auto"/>
        <w:ind w:left="-5" w:right="0"/>
        <w:rPr>
          <w:b/>
        </w:rPr>
      </w:pPr>
      <w:r>
        <w:rPr>
          <w:b/>
        </w:rPr>
        <w:t>Designation:</w:t>
      </w:r>
      <w:r>
        <w:t xml:space="preserve">  </w:t>
      </w:r>
      <w:r>
        <w:tab/>
      </w:r>
      <w:r>
        <w:rPr>
          <w:b/>
        </w:rPr>
        <w:t xml:space="preserve">Engagement Auditor </w:t>
      </w:r>
      <w:r w:rsidR="00852AE3">
        <w:rPr>
          <w:b/>
        </w:rPr>
        <w:tab/>
      </w:r>
      <w:r w:rsidR="00852AE3">
        <w:rPr>
          <w:b/>
        </w:rPr>
        <w:tab/>
      </w:r>
    </w:p>
    <w:p w14:paraId="3126E344" w14:textId="209D8AD1" w:rsidR="004B7F27" w:rsidRDefault="00370FD9">
      <w:pPr>
        <w:spacing w:after="0" w:line="259" w:lineRule="auto"/>
        <w:ind w:left="-5" w:right="0"/>
      </w:pPr>
      <w:r>
        <w:rPr>
          <w:b/>
        </w:rPr>
        <w:t>Reported to:</w:t>
      </w:r>
      <w:r w:rsidR="00852AE3">
        <w:rPr>
          <w:b/>
        </w:rPr>
        <w:t xml:space="preserve"> </w:t>
      </w:r>
      <w:r>
        <w:rPr>
          <w:b/>
        </w:rPr>
        <w:t xml:space="preserve">Partner / Senior Manager  </w:t>
      </w:r>
    </w:p>
    <w:p w14:paraId="3BE96572" w14:textId="77777777" w:rsidR="004B7F27" w:rsidRDefault="00370FD9">
      <w:pPr>
        <w:ind w:left="-5" w:right="0"/>
      </w:pPr>
      <w:r>
        <w:rPr>
          <w:b/>
        </w:rPr>
        <w:t>Summary:</w:t>
      </w:r>
      <w:r>
        <w:t xml:space="preserve"> worked as senior engagement auditor in the Assurance and Advisory Business Services group of Ernst &amp; Young – Bahrain office. </w:t>
      </w:r>
    </w:p>
    <w:p w14:paraId="03E593AB" w14:textId="77777777" w:rsidR="004B7F27" w:rsidRPr="00B25E37" w:rsidRDefault="00370FD9">
      <w:pPr>
        <w:spacing w:after="99" w:line="259" w:lineRule="auto"/>
        <w:ind w:left="0" w:right="0" w:firstLine="0"/>
        <w:rPr>
          <w:sz w:val="8"/>
          <w:szCs w:val="10"/>
        </w:rPr>
      </w:pPr>
      <w:r>
        <w:rPr>
          <w:sz w:val="14"/>
        </w:rPr>
        <w:t xml:space="preserve"> </w:t>
      </w:r>
    </w:p>
    <w:p w14:paraId="195EC504" w14:textId="77777777" w:rsidR="004B7F27" w:rsidRDefault="00370FD9">
      <w:pPr>
        <w:pStyle w:val="Heading1"/>
        <w:tabs>
          <w:tab w:val="center" w:pos="5173"/>
          <w:tab w:val="center" w:pos="5893"/>
          <w:tab w:val="center" w:pos="6613"/>
          <w:tab w:val="center" w:pos="7333"/>
          <w:tab w:val="center" w:pos="8053"/>
          <w:tab w:val="center" w:pos="8773"/>
          <w:tab w:val="center" w:pos="10147"/>
        </w:tabs>
        <w:ind w:left="-15" w:firstLine="0"/>
      </w:pPr>
      <w:r>
        <w:t>Ernst &amp; Young, Channel Islands, UK - Secondment</w:t>
      </w:r>
      <w:r>
        <w:rPr>
          <w:u w:val="none"/>
        </w:rPr>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w:t>
      </w:r>
      <w:r>
        <w:rPr>
          <w:u w:val="none"/>
        </w:rPr>
        <w:tab/>
        <w:t xml:space="preserve"> 2008 &amp; 2009</w:t>
      </w:r>
      <w:r>
        <w:rPr>
          <w:b w:val="0"/>
          <w:u w:val="none"/>
        </w:rPr>
        <w:t xml:space="preserve"> </w:t>
      </w:r>
    </w:p>
    <w:p w14:paraId="63B8DF47" w14:textId="77777777" w:rsidR="004B7F27" w:rsidRPr="00B25E37" w:rsidRDefault="00370FD9">
      <w:pPr>
        <w:spacing w:after="0" w:line="259" w:lineRule="auto"/>
        <w:ind w:left="0" w:right="0" w:firstLine="0"/>
        <w:rPr>
          <w:sz w:val="14"/>
          <w:szCs w:val="16"/>
        </w:rPr>
      </w:pPr>
      <w:r>
        <w:rPr>
          <w:b/>
          <w:sz w:val="12"/>
        </w:rPr>
        <w:t xml:space="preserve"> </w:t>
      </w:r>
    </w:p>
    <w:tbl>
      <w:tblPr>
        <w:tblStyle w:val="TableGrid"/>
        <w:tblW w:w="11082" w:type="dxa"/>
        <w:tblInd w:w="0" w:type="dxa"/>
        <w:tblLook w:val="04A0" w:firstRow="1" w:lastRow="0" w:firstColumn="1" w:lastColumn="0" w:noHBand="0" w:noVBand="1"/>
      </w:tblPr>
      <w:tblGrid>
        <w:gridCol w:w="1560"/>
        <w:gridCol w:w="9522"/>
      </w:tblGrid>
      <w:tr w:rsidR="004B7F27" w14:paraId="04B324E7" w14:textId="77777777">
        <w:trPr>
          <w:trHeight w:val="224"/>
        </w:trPr>
        <w:tc>
          <w:tcPr>
            <w:tcW w:w="1560" w:type="dxa"/>
            <w:tcBorders>
              <w:top w:val="nil"/>
              <w:left w:val="nil"/>
              <w:bottom w:val="nil"/>
              <w:right w:val="nil"/>
            </w:tcBorders>
          </w:tcPr>
          <w:p w14:paraId="465A82CE" w14:textId="77777777" w:rsidR="004B7F27" w:rsidRDefault="00370FD9">
            <w:pPr>
              <w:spacing w:after="0" w:line="259" w:lineRule="auto"/>
              <w:ind w:left="0" w:right="0" w:firstLine="0"/>
            </w:pPr>
            <w:r>
              <w:rPr>
                <w:b/>
              </w:rPr>
              <w:t xml:space="preserve">Designation:  </w:t>
            </w:r>
          </w:p>
        </w:tc>
        <w:tc>
          <w:tcPr>
            <w:tcW w:w="9522" w:type="dxa"/>
            <w:tcBorders>
              <w:top w:val="nil"/>
              <w:left w:val="nil"/>
              <w:bottom w:val="nil"/>
              <w:right w:val="nil"/>
            </w:tcBorders>
          </w:tcPr>
          <w:p w14:paraId="1958F4C7" w14:textId="77777777" w:rsidR="004B7F27" w:rsidRDefault="00370FD9">
            <w:pPr>
              <w:spacing w:after="0" w:line="259" w:lineRule="auto"/>
              <w:ind w:left="12" w:right="0" w:firstLine="0"/>
            </w:pPr>
            <w:r>
              <w:rPr>
                <w:b/>
              </w:rPr>
              <w:t xml:space="preserve">Engagement Auditor </w:t>
            </w:r>
          </w:p>
        </w:tc>
      </w:tr>
      <w:tr w:rsidR="004B7F27" w14:paraId="394D9745" w14:textId="77777777">
        <w:trPr>
          <w:trHeight w:val="244"/>
        </w:trPr>
        <w:tc>
          <w:tcPr>
            <w:tcW w:w="1560" w:type="dxa"/>
            <w:tcBorders>
              <w:top w:val="nil"/>
              <w:left w:val="nil"/>
              <w:bottom w:val="nil"/>
              <w:right w:val="nil"/>
            </w:tcBorders>
          </w:tcPr>
          <w:p w14:paraId="679B64A4" w14:textId="77777777" w:rsidR="004B7F27" w:rsidRDefault="00370FD9">
            <w:pPr>
              <w:spacing w:after="0" w:line="259" w:lineRule="auto"/>
              <w:ind w:left="0" w:right="0" w:firstLine="0"/>
            </w:pPr>
            <w:r>
              <w:rPr>
                <w:b/>
              </w:rPr>
              <w:t xml:space="preserve">Reported to:  </w:t>
            </w:r>
          </w:p>
        </w:tc>
        <w:tc>
          <w:tcPr>
            <w:tcW w:w="9522" w:type="dxa"/>
            <w:tcBorders>
              <w:top w:val="nil"/>
              <w:left w:val="nil"/>
              <w:bottom w:val="nil"/>
              <w:right w:val="nil"/>
            </w:tcBorders>
          </w:tcPr>
          <w:p w14:paraId="4F70E6A8" w14:textId="77777777" w:rsidR="004B7F27" w:rsidRDefault="00370FD9">
            <w:pPr>
              <w:spacing w:after="0" w:line="259" w:lineRule="auto"/>
              <w:ind w:left="12" w:right="0" w:firstLine="0"/>
            </w:pPr>
            <w:r>
              <w:rPr>
                <w:b/>
              </w:rPr>
              <w:t xml:space="preserve">Partner / Senior Manager  </w:t>
            </w:r>
          </w:p>
        </w:tc>
      </w:tr>
      <w:tr w:rsidR="004B7F27" w14:paraId="22566285" w14:textId="77777777">
        <w:trPr>
          <w:trHeight w:val="467"/>
        </w:trPr>
        <w:tc>
          <w:tcPr>
            <w:tcW w:w="1560" w:type="dxa"/>
            <w:tcBorders>
              <w:top w:val="nil"/>
              <w:left w:val="nil"/>
              <w:bottom w:val="nil"/>
              <w:right w:val="nil"/>
            </w:tcBorders>
          </w:tcPr>
          <w:p w14:paraId="70B0FC8B" w14:textId="77777777" w:rsidR="004B7F27" w:rsidRDefault="00370FD9">
            <w:pPr>
              <w:spacing w:after="0" w:line="259" w:lineRule="auto"/>
              <w:ind w:left="0" w:right="0" w:firstLine="0"/>
            </w:pPr>
            <w:r>
              <w:rPr>
                <w:b/>
              </w:rPr>
              <w:t>Summary:</w:t>
            </w:r>
            <w:r>
              <w:t xml:space="preserve">  </w:t>
            </w:r>
          </w:p>
        </w:tc>
        <w:tc>
          <w:tcPr>
            <w:tcW w:w="9522" w:type="dxa"/>
            <w:tcBorders>
              <w:top w:val="nil"/>
              <w:left w:val="nil"/>
              <w:bottom w:val="nil"/>
              <w:right w:val="nil"/>
            </w:tcBorders>
          </w:tcPr>
          <w:p w14:paraId="50D54F77" w14:textId="77777777" w:rsidR="004B7F27" w:rsidRDefault="00370FD9">
            <w:pPr>
              <w:spacing w:after="0" w:line="259" w:lineRule="auto"/>
              <w:ind w:left="0" w:right="0" w:firstLine="0"/>
              <w:jc w:val="both"/>
            </w:pPr>
            <w:r>
              <w:t xml:space="preserve">worked as senior engagement auditor in the Assurance and Advisory Business Services group of Ernst &amp; Young – Channel Island office. </w:t>
            </w:r>
          </w:p>
        </w:tc>
      </w:tr>
    </w:tbl>
    <w:p w14:paraId="3F1B172B" w14:textId="64FE54CA" w:rsidR="004B7F27" w:rsidRDefault="004B7F27">
      <w:pPr>
        <w:spacing w:after="82" w:line="259" w:lineRule="auto"/>
        <w:ind w:left="852" w:right="0" w:firstLine="0"/>
      </w:pPr>
    </w:p>
    <w:p w14:paraId="0D54A99C" w14:textId="77777777" w:rsidR="004B7F27" w:rsidRDefault="00370FD9">
      <w:pPr>
        <w:pStyle w:val="Heading2"/>
        <w:shd w:val="clear" w:color="auto" w:fill="000000"/>
        <w:spacing w:after="72"/>
        <w:ind w:left="0"/>
      </w:pPr>
      <w:r>
        <w:rPr>
          <w:color w:val="FFFFFF"/>
          <w:sz w:val="22"/>
        </w:rPr>
        <w:t xml:space="preserve">ACHIEVEMENTS AND AWARDS  </w:t>
      </w:r>
    </w:p>
    <w:p w14:paraId="03FB891D" w14:textId="77777777" w:rsidR="004B7F27" w:rsidRDefault="00370FD9">
      <w:pPr>
        <w:numPr>
          <w:ilvl w:val="0"/>
          <w:numId w:val="5"/>
        </w:numPr>
        <w:ind w:right="0" w:hanging="360"/>
      </w:pPr>
      <w:r>
        <w:t xml:space="preserve">SEDL Sales and Rentals – Involved in bringing the initial rental and sales customers. </w:t>
      </w:r>
    </w:p>
    <w:p w14:paraId="63C7BCEE" w14:textId="77777777" w:rsidR="004B7F27" w:rsidRDefault="00370FD9">
      <w:pPr>
        <w:numPr>
          <w:ilvl w:val="0"/>
          <w:numId w:val="5"/>
        </w:numPr>
        <w:ind w:right="0" w:hanging="360"/>
      </w:pPr>
      <w:r>
        <w:t xml:space="preserve">SEDL Reporting - Documented and resolved issues with related </w:t>
      </w:r>
      <w:r w:rsidR="00460CA5">
        <w:t>parties that</w:t>
      </w:r>
      <w:r>
        <w:t xml:space="preserve"> led to savings for the company. </w:t>
      </w:r>
    </w:p>
    <w:p w14:paraId="00A7D46D" w14:textId="77777777" w:rsidR="004B7F27" w:rsidRDefault="00370FD9">
      <w:pPr>
        <w:numPr>
          <w:ilvl w:val="0"/>
          <w:numId w:val="5"/>
        </w:numPr>
        <w:ind w:right="0" w:hanging="360"/>
      </w:pPr>
      <w:r>
        <w:t xml:space="preserve">SEDL Tax Savings – Involved in the implementation of Pioneer Status - Tax Exemption scheme, leading to saving on tax in years with high returns. </w:t>
      </w:r>
    </w:p>
    <w:p w14:paraId="418D0488" w14:textId="77777777" w:rsidR="004B7F27" w:rsidRDefault="00370FD9">
      <w:pPr>
        <w:numPr>
          <w:ilvl w:val="0"/>
          <w:numId w:val="5"/>
        </w:numPr>
        <w:ind w:right="0" w:hanging="360"/>
      </w:pPr>
      <w:r>
        <w:t xml:space="preserve">Received Value Award by EY Channel Island (UK) in recognition of outstanding performance on a forensic assignment in 2009. </w:t>
      </w:r>
    </w:p>
    <w:p w14:paraId="59F3B251" w14:textId="77777777" w:rsidR="004B7F27" w:rsidRDefault="00370FD9">
      <w:pPr>
        <w:spacing w:after="102" w:line="259" w:lineRule="auto"/>
        <w:ind w:left="852" w:right="0" w:firstLine="0"/>
      </w:pPr>
      <w:r>
        <w:rPr>
          <w:b/>
          <w:sz w:val="10"/>
        </w:rPr>
        <w:t xml:space="preserve"> </w:t>
      </w:r>
    </w:p>
    <w:p w14:paraId="750CBBB8" w14:textId="77777777" w:rsidR="004B7F27" w:rsidRDefault="00370FD9">
      <w:pPr>
        <w:pStyle w:val="Heading2"/>
        <w:shd w:val="clear" w:color="auto" w:fill="000000"/>
        <w:spacing w:after="89"/>
        <w:ind w:left="0"/>
      </w:pPr>
      <w:r>
        <w:rPr>
          <w:color w:val="FFFFFF"/>
          <w:sz w:val="22"/>
        </w:rPr>
        <w:t xml:space="preserve">CONTINUED PROFESSIONAL DEVELOPMENT EDUCATION </w:t>
      </w:r>
    </w:p>
    <w:p w14:paraId="048A6A13" w14:textId="77777777" w:rsidR="004B7F27" w:rsidRDefault="00370FD9">
      <w:pPr>
        <w:spacing w:after="0" w:line="259" w:lineRule="auto"/>
        <w:ind w:left="-5" w:right="0"/>
      </w:pPr>
      <w:r>
        <w:rPr>
          <w:b/>
          <w:sz w:val="22"/>
        </w:rPr>
        <w:t xml:space="preserve">Attended seminars conducted by the Institute of Chartered Accountants of Pakistan on: </w:t>
      </w:r>
    </w:p>
    <w:p w14:paraId="4D14017D" w14:textId="77777777" w:rsidR="004B7F27" w:rsidRDefault="00370FD9">
      <w:pPr>
        <w:numPr>
          <w:ilvl w:val="0"/>
          <w:numId w:val="6"/>
        </w:numPr>
        <w:ind w:right="0" w:hanging="360"/>
      </w:pPr>
      <w:r>
        <w:t xml:space="preserve">International Accounting Standards and International Standards on Auditing </w:t>
      </w:r>
    </w:p>
    <w:p w14:paraId="138A0728" w14:textId="77777777" w:rsidR="004B7F27" w:rsidRDefault="00370FD9">
      <w:pPr>
        <w:numPr>
          <w:ilvl w:val="0"/>
          <w:numId w:val="6"/>
        </w:numPr>
        <w:ind w:right="0" w:hanging="360"/>
      </w:pPr>
      <w:r>
        <w:t xml:space="preserve">Amendments in the Companies Ordinance, 1984 </w:t>
      </w:r>
    </w:p>
    <w:p w14:paraId="31414ED7" w14:textId="77777777" w:rsidR="004B7F27" w:rsidRDefault="00370FD9">
      <w:pPr>
        <w:numPr>
          <w:ilvl w:val="0"/>
          <w:numId w:val="6"/>
        </w:numPr>
        <w:ind w:right="0" w:hanging="360"/>
      </w:pPr>
      <w:r>
        <w:t xml:space="preserve">Basel II, implications and applications </w:t>
      </w:r>
    </w:p>
    <w:p w14:paraId="317A689F" w14:textId="77777777" w:rsidR="004B7F27" w:rsidRDefault="00370FD9">
      <w:pPr>
        <w:spacing w:after="207" w:line="259" w:lineRule="auto"/>
        <w:ind w:left="0" w:right="0" w:firstLine="0"/>
      </w:pPr>
      <w:r>
        <w:rPr>
          <w:b/>
          <w:sz w:val="2"/>
        </w:rPr>
        <w:t xml:space="preserve"> </w:t>
      </w:r>
    </w:p>
    <w:p w14:paraId="400C5F6C" w14:textId="77777777" w:rsidR="004B7F27" w:rsidRDefault="00370FD9">
      <w:pPr>
        <w:spacing w:after="0" w:line="259" w:lineRule="auto"/>
        <w:ind w:left="-5" w:right="0"/>
      </w:pPr>
      <w:r>
        <w:rPr>
          <w:b/>
          <w:sz w:val="22"/>
        </w:rPr>
        <w:t xml:space="preserve">Attended various in-house seminars conducted by Ernst &amp; Young Pakistan on: </w:t>
      </w:r>
    </w:p>
    <w:p w14:paraId="35B58CE6" w14:textId="77777777" w:rsidR="004B7F27" w:rsidRDefault="00370FD9" w:rsidP="00460CA5">
      <w:pPr>
        <w:numPr>
          <w:ilvl w:val="0"/>
          <w:numId w:val="6"/>
        </w:numPr>
        <w:ind w:right="0" w:hanging="360"/>
      </w:pPr>
      <w:r>
        <w:rPr>
          <w:sz w:val="6"/>
        </w:rPr>
        <w:t xml:space="preserve"> </w:t>
      </w:r>
      <w:r>
        <w:t xml:space="preserve">Basel II, implications and applications. </w:t>
      </w:r>
    </w:p>
    <w:p w14:paraId="10EB2528" w14:textId="77777777" w:rsidR="004B7F27" w:rsidRDefault="00370FD9">
      <w:pPr>
        <w:numPr>
          <w:ilvl w:val="0"/>
          <w:numId w:val="6"/>
        </w:numPr>
        <w:ind w:right="0" w:hanging="360"/>
      </w:pPr>
      <w:r>
        <w:t xml:space="preserve">International Financial Reporting Standards </w:t>
      </w:r>
    </w:p>
    <w:p w14:paraId="27FD1B97" w14:textId="77777777" w:rsidR="004B7F27" w:rsidRDefault="00370FD9">
      <w:pPr>
        <w:numPr>
          <w:ilvl w:val="0"/>
          <w:numId w:val="6"/>
        </w:numPr>
        <w:ind w:right="0" w:hanging="360"/>
      </w:pPr>
      <w:r>
        <w:t xml:space="preserve">Ernst &amp; Young Audit and Internal Audit Methodology </w:t>
      </w:r>
    </w:p>
    <w:p w14:paraId="34184234" w14:textId="77777777" w:rsidR="00460CA5" w:rsidRDefault="00460CA5">
      <w:pPr>
        <w:spacing w:after="0" w:line="259" w:lineRule="auto"/>
        <w:ind w:left="-5" w:right="0"/>
        <w:rPr>
          <w:b/>
          <w:sz w:val="22"/>
        </w:rPr>
      </w:pPr>
    </w:p>
    <w:p w14:paraId="21B09045" w14:textId="77777777" w:rsidR="004B7F27" w:rsidRDefault="00370FD9">
      <w:pPr>
        <w:spacing w:after="0" w:line="259" w:lineRule="auto"/>
        <w:ind w:left="-5" w:right="0"/>
      </w:pPr>
      <w:r>
        <w:rPr>
          <w:b/>
          <w:sz w:val="22"/>
        </w:rPr>
        <w:t xml:space="preserve">Working experience in Information Technology Environment: </w:t>
      </w:r>
    </w:p>
    <w:p w14:paraId="0D9B7692" w14:textId="0286165D" w:rsidR="00B25E37" w:rsidRDefault="00370FD9">
      <w:pPr>
        <w:numPr>
          <w:ilvl w:val="0"/>
          <w:numId w:val="6"/>
        </w:numPr>
        <w:ind w:right="0" w:hanging="360"/>
      </w:pPr>
      <w:r>
        <w:t>Proficient in Microsoft Office applications, Odoo Software and Lotus Notes Application</w:t>
      </w:r>
      <w:r w:rsidR="00460CA5">
        <w:t>, SAP R/3 Application</w:t>
      </w:r>
      <w:r>
        <w:t xml:space="preserve">. </w:t>
      </w:r>
    </w:p>
    <w:p w14:paraId="1F43AE65" w14:textId="488D1AC5" w:rsidR="004B7F27" w:rsidRDefault="00B25E37" w:rsidP="00B25E37">
      <w:pPr>
        <w:spacing w:after="160" w:line="259" w:lineRule="auto"/>
        <w:ind w:left="0" w:right="0" w:firstLine="0"/>
      </w:pPr>
      <w:r>
        <w:br w:type="page"/>
      </w:r>
    </w:p>
    <w:p w14:paraId="202067CD" w14:textId="77777777" w:rsidR="004B7F27" w:rsidRDefault="00370FD9">
      <w:pPr>
        <w:spacing w:after="0" w:line="259" w:lineRule="auto"/>
        <w:ind w:left="1572" w:right="0" w:firstLine="0"/>
      </w:pPr>
      <w:r>
        <w:rPr>
          <w:sz w:val="10"/>
        </w:rPr>
        <w:lastRenderedPageBreak/>
        <w:t xml:space="preserve"> </w:t>
      </w:r>
    </w:p>
    <w:tbl>
      <w:tblPr>
        <w:tblStyle w:val="TableGrid"/>
        <w:tblW w:w="11174" w:type="dxa"/>
        <w:tblInd w:w="-43" w:type="dxa"/>
        <w:tblCellMar>
          <w:top w:w="13" w:type="dxa"/>
          <w:right w:w="115" w:type="dxa"/>
        </w:tblCellMar>
        <w:tblLook w:val="04A0" w:firstRow="1" w:lastRow="0" w:firstColumn="1" w:lastColumn="0" w:noHBand="0" w:noVBand="1"/>
      </w:tblPr>
      <w:tblGrid>
        <w:gridCol w:w="4683"/>
        <w:gridCol w:w="15"/>
        <w:gridCol w:w="4488"/>
        <w:gridCol w:w="15"/>
        <w:gridCol w:w="1893"/>
        <w:gridCol w:w="80"/>
      </w:tblGrid>
      <w:tr w:rsidR="004B7F27" w14:paraId="278C9AC6" w14:textId="77777777">
        <w:trPr>
          <w:trHeight w:val="269"/>
        </w:trPr>
        <w:tc>
          <w:tcPr>
            <w:tcW w:w="4698" w:type="dxa"/>
            <w:gridSpan w:val="2"/>
            <w:tcBorders>
              <w:top w:val="nil"/>
              <w:left w:val="nil"/>
              <w:bottom w:val="nil"/>
              <w:right w:val="nil"/>
            </w:tcBorders>
            <w:shd w:val="clear" w:color="auto" w:fill="0C0C0C"/>
          </w:tcPr>
          <w:p w14:paraId="163AF61F" w14:textId="77777777" w:rsidR="004B7F27" w:rsidRDefault="00370FD9">
            <w:pPr>
              <w:spacing w:after="0" w:line="259" w:lineRule="auto"/>
              <w:ind w:left="108" w:right="0" w:firstLine="0"/>
            </w:pPr>
            <w:r>
              <w:rPr>
                <w:b/>
                <w:color w:val="FFFFFF"/>
                <w:sz w:val="22"/>
              </w:rPr>
              <w:t>PROFESSIONAL</w:t>
            </w:r>
            <w:r>
              <w:rPr>
                <w:b/>
                <w:color w:val="FFFFFF"/>
                <w:sz w:val="18"/>
              </w:rPr>
              <w:t xml:space="preserve"> </w:t>
            </w:r>
            <w:r>
              <w:rPr>
                <w:b/>
                <w:color w:val="FFFFFF"/>
                <w:sz w:val="22"/>
              </w:rPr>
              <w:t xml:space="preserve">QUALIFICATIONS </w:t>
            </w:r>
          </w:p>
        </w:tc>
        <w:tc>
          <w:tcPr>
            <w:tcW w:w="4503" w:type="dxa"/>
            <w:gridSpan w:val="2"/>
            <w:tcBorders>
              <w:top w:val="nil"/>
              <w:left w:val="nil"/>
              <w:bottom w:val="nil"/>
              <w:right w:val="nil"/>
            </w:tcBorders>
            <w:shd w:val="clear" w:color="auto" w:fill="0C0C0C"/>
          </w:tcPr>
          <w:p w14:paraId="6F00C426" w14:textId="77777777" w:rsidR="004B7F27" w:rsidRDefault="004B7F27">
            <w:pPr>
              <w:spacing w:after="160" w:line="259" w:lineRule="auto"/>
              <w:ind w:left="0" w:right="0" w:firstLine="0"/>
            </w:pPr>
          </w:p>
        </w:tc>
        <w:tc>
          <w:tcPr>
            <w:tcW w:w="1973" w:type="dxa"/>
            <w:gridSpan w:val="2"/>
            <w:tcBorders>
              <w:top w:val="nil"/>
              <w:left w:val="nil"/>
              <w:bottom w:val="nil"/>
              <w:right w:val="nil"/>
            </w:tcBorders>
            <w:shd w:val="clear" w:color="auto" w:fill="0C0C0C"/>
          </w:tcPr>
          <w:p w14:paraId="0B71CB30" w14:textId="77777777" w:rsidR="004B7F27" w:rsidRDefault="004B7F27">
            <w:pPr>
              <w:spacing w:after="160" w:line="259" w:lineRule="auto"/>
              <w:ind w:left="0" w:right="0" w:firstLine="0"/>
            </w:pPr>
          </w:p>
        </w:tc>
      </w:tr>
      <w:tr w:rsidR="004B7F27" w14:paraId="39B2A3B8" w14:textId="77777777">
        <w:trPr>
          <w:trHeight w:val="214"/>
        </w:trPr>
        <w:tc>
          <w:tcPr>
            <w:tcW w:w="4698" w:type="dxa"/>
            <w:gridSpan w:val="2"/>
            <w:tcBorders>
              <w:top w:val="nil"/>
              <w:left w:val="nil"/>
              <w:bottom w:val="nil"/>
              <w:right w:val="nil"/>
            </w:tcBorders>
          </w:tcPr>
          <w:p w14:paraId="581A6975" w14:textId="77777777" w:rsidR="004B7F27" w:rsidRPr="00B25E37" w:rsidRDefault="00370FD9">
            <w:pPr>
              <w:spacing w:after="0" w:line="259" w:lineRule="auto"/>
              <w:ind w:left="108" w:right="0" w:firstLine="0"/>
              <w:rPr>
                <w:sz w:val="2"/>
                <w:szCs w:val="12"/>
              </w:rPr>
            </w:pPr>
            <w:r w:rsidRPr="00B25E37">
              <w:rPr>
                <w:sz w:val="2"/>
                <w:szCs w:val="12"/>
              </w:rPr>
              <w:t xml:space="preserve"> </w:t>
            </w:r>
          </w:p>
        </w:tc>
        <w:tc>
          <w:tcPr>
            <w:tcW w:w="4503" w:type="dxa"/>
            <w:gridSpan w:val="2"/>
            <w:tcBorders>
              <w:top w:val="nil"/>
              <w:left w:val="nil"/>
              <w:bottom w:val="nil"/>
              <w:right w:val="nil"/>
            </w:tcBorders>
          </w:tcPr>
          <w:p w14:paraId="084C8AF1" w14:textId="77777777" w:rsidR="004B7F27" w:rsidRPr="00B25E37" w:rsidRDefault="004B7F27">
            <w:pPr>
              <w:spacing w:after="160" w:line="259" w:lineRule="auto"/>
              <w:ind w:left="0" w:right="0" w:firstLine="0"/>
              <w:rPr>
                <w:sz w:val="2"/>
                <w:szCs w:val="12"/>
              </w:rPr>
            </w:pPr>
          </w:p>
        </w:tc>
        <w:tc>
          <w:tcPr>
            <w:tcW w:w="1973" w:type="dxa"/>
            <w:gridSpan w:val="2"/>
            <w:tcBorders>
              <w:top w:val="nil"/>
              <w:left w:val="nil"/>
              <w:bottom w:val="nil"/>
              <w:right w:val="nil"/>
            </w:tcBorders>
          </w:tcPr>
          <w:p w14:paraId="7B7B066E" w14:textId="77777777" w:rsidR="004B7F27" w:rsidRPr="00B25E37" w:rsidRDefault="004B7F27">
            <w:pPr>
              <w:spacing w:after="160" w:line="259" w:lineRule="auto"/>
              <w:ind w:left="0" w:right="0" w:firstLine="0"/>
              <w:rPr>
                <w:sz w:val="2"/>
                <w:szCs w:val="12"/>
              </w:rPr>
            </w:pPr>
          </w:p>
        </w:tc>
      </w:tr>
      <w:tr w:rsidR="004B7F27" w14:paraId="312C1775" w14:textId="77777777">
        <w:trPr>
          <w:trHeight w:val="283"/>
        </w:trPr>
        <w:tc>
          <w:tcPr>
            <w:tcW w:w="4698" w:type="dxa"/>
            <w:gridSpan w:val="2"/>
            <w:tcBorders>
              <w:top w:val="nil"/>
              <w:left w:val="nil"/>
              <w:bottom w:val="nil"/>
              <w:right w:val="nil"/>
            </w:tcBorders>
            <w:shd w:val="clear" w:color="auto" w:fill="0C0C0C"/>
          </w:tcPr>
          <w:p w14:paraId="153FAA21" w14:textId="77777777" w:rsidR="004B7F27" w:rsidRDefault="00370FD9">
            <w:pPr>
              <w:spacing w:after="0" w:line="259" w:lineRule="auto"/>
              <w:ind w:left="108" w:right="0" w:firstLine="0"/>
            </w:pPr>
            <w:r>
              <w:rPr>
                <w:b/>
                <w:color w:val="FFFFFF"/>
              </w:rPr>
              <w:t>Particulars</w:t>
            </w:r>
            <w:r>
              <w:rPr>
                <w:b/>
                <w:color w:val="243F60"/>
              </w:rPr>
              <w:t xml:space="preserve"> </w:t>
            </w:r>
          </w:p>
        </w:tc>
        <w:tc>
          <w:tcPr>
            <w:tcW w:w="4503" w:type="dxa"/>
            <w:gridSpan w:val="2"/>
            <w:tcBorders>
              <w:top w:val="nil"/>
              <w:left w:val="nil"/>
              <w:bottom w:val="nil"/>
              <w:right w:val="nil"/>
            </w:tcBorders>
            <w:shd w:val="clear" w:color="auto" w:fill="0C0C0C"/>
          </w:tcPr>
          <w:p w14:paraId="466E7720" w14:textId="77777777" w:rsidR="004B7F27" w:rsidRDefault="00370FD9">
            <w:pPr>
              <w:spacing w:after="0" w:line="259" w:lineRule="auto"/>
              <w:ind w:left="0" w:right="0" w:firstLine="0"/>
            </w:pPr>
            <w:r>
              <w:rPr>
                <w:b/>
                <w:color w:val="FFFFFF"/>
              </w:rPr>
              <w:t xml:space="preserve">Institute </w:t>
            </w:r>
          </w:p>
        </w:tc>
        <w:tc>
          <w:tcPr>
            <w:tcW w:w="1973" w:type="dxa"/>
            <w:gridSpan w:val="2"/>
            <w:tcBorders>
              <w:top w:val="nil"/>
              <w:left w:val="nil"/>
              <w:bottom w:val="nil"/>
              <w:right w:val="nil"/>
            </w:tcBorders>
            <w:shd w:val="clear" w:color="auto" w:fill="0C0C0C"/>
          </w:tcPr>
          <w:p w14:paraId="16DCD6E0" w14:textId="77777777" w:rsidR="004B7F27" w:rsidRDefault="00370FD9">
            <w:pPr>
              <w:spacing w:after="0" w:line="259" w:lineRule="auto"/>
              <w:ind w:left="0" w:right="0" w:firstLine="0"/>
            </w:pPr>
            <w:r>
              <w:rPr>
                <w:b/>
                <w:color w:val="FFFFFF"/>
              </w:rPr>
              <w:t xml:space="preserve">Year </w:t>
            </w:r>
          </w:p>
        </w:tc>
      </w:tr>
      <w:tr w:rsidR="004B7F27" w14:paraId="516FB326" w14:textId="77777777">
        <w:tblPrEx>
          <w:tblCellMar>
            <w:top w:w="0" w:type="dxa"/>
          </w:tblCellMar>
        </w:tblPrEx>
        <w:trPr>
          <w:gridAfter w:val="1"/>
          <w:wAfter w:w="80" w:type="dxa"/>
          <w:trHeight w:val="304"/>
        </w:trPr>
        <w:tc>
          <w:tcPr>
            <w:tcW w:w="4683" w:type="dxa"/>
            <w:tcBorders>
              <w:top w:val="nil"/>
              <w:left w:val="nil"/>
              <w:bottom w:val="nil"/>
              <w:right w:val="nil"/>
            </w:tcBorders>
          </w:tcPr>
          <w:p w14:paraId="038CB34E" w14:textId="77777777" w:rsidR="004B7F27" w:rsidRDefault="00370FD9">
            <w:pPr>
              <w:spacing w:after="0" w:line="259" w:lineRule="auto"/>
              <w:ind w:left="94" w:right="0" w:firstLine="0"/>
            </w:pPr>
            <w:r>
              <w:rPr>
                <w:b/>
                <w:color w:val="272727"/>
              </w:rPr>
              <w:t xml:space="preserve">ACCA (UK) </w:t>
            </w:r>
          </w:p>
        </w:tc>
        <w:tc>
          <w:tcPr>
            <w:tcW w:w="4503" w:type="dxa"/>
            <w:gridSpan w:val="2"/>
            <w:tcBorders>
              <w:top w:val="nil"/>
              <w:left w:val="nil"/>
              <w:bottom w:val="nil"/>
              <w:right w:val="nil"/>
            </w:tcBorders>
          </w:tcPr>
          <w:p w14:paraId="47C77BF8" w14:textId="77777777" w:rsidR="004B7F27" w:rsidRDefault="00370FD9">
            <w:pPr>
              <w:spacing w:after="0" w:line="259" w:lineRule="auto"/>
              <w:ind w:left="0" w:right="0" w:firstLine="0"/>
            </w:pPr>
            <w:r>
              <w:t xml:space="preserve">Association of Chartered Certified Accountant </w:t>
            </w:r>
          </w:p>
        </w:tc>
        <w:tc>
          <w:tcPr>
            <w:tcW w:w="1908" w:type="dxa"/>
            <w:gridSpan w:val="2"/>
            <w:tcBorders>
              <w:top w:val="nil"/>
              <w:left w:val="nil"/>
              <w:bottom w:val="nil"/>
              <w:right w:val="nil"/>
            </w:tcBorders>
          </w:tcPr>
          <w:p w14:paraId="4AEBC19E" w14:textId="77777777" w:rsidR="004B7F27" w:rsidRDefault="00370FD9">
            <w:pPr>
              <w:spacing w:after="0" w:line="259" w:lineRule="auto"/>
              <w:ind w:left="0" w:right="0" w:firstLine="0"/>
            </w:pPr>
            <w:r>
              <w:t xml:space="preserve">2016 </w:t>
            </w:r>
          </w:p>
        </w:tc>
      </w:tr>
      <w:tr w:rsidR="004B7F27" w14:paraId="0CB559EF" w14:textId="77777777">
        <w:tblPrEx>
          <w:tblCellMar>
            <w:top w:w="0" w:type="dxa"/>
          </w:tblCellMar>
        </w:tblPrEx>
        <w:trPr>
          <w:gridAfter w:val="1"/>
          <w:wAfter w:w="80" w:type="dxa"/>
          <w:trHeight w:val="404"/>
        </w:trPr>
        <w:tc>
          <w:tcPr>
            <w:tcW w:w="4683" w:type="dxa"/>
            <w:tcBorders>
              <w:top w:val="nil"/>
              <w:left w:val="nil"/>
              <w:bottom w:val="nil"/>
              <w:right w:val="nil"/>
            </w:tcBorders>
            <w:vAlign w:val="center"/>
          </w:tcPr>
          <w:p w14:paraId="45389019" w14:textId="77777777" w:rsidR="004B7F27" w:rsidRDefault="00370FD9">
            <w:pPr>
              <w:spacing w:after="0" w:line="259" w:lineRule="auto"/>
              <w:ind w:left="94" w:right="0" w:firstLine="0"/>
            </w:pPr>
            <w:r>
              <w:rPr>
                <w:b/>
                <w:color w:val="272727"/>
              </w:rPr>
              <w:t xml:space="preserve">Professional Accounting Affiliate </w:t>
            </w:r>
          </w:p>
        </w:tc>
        <w:tc>
          <w:tcPr>
            <w:tcW w:w="4503" w:type="dxa"/>
            <w:gridSpan w:val="2"/>
            <w:tcBorders>
              <w:top w:val="nil"/>
              <w:left w:val="nil"/>
              <w:bottom w:val="nil"/>
              <w:right w:val="nil"/>
            </w:tcBorders>
            <w:vAlign w:val="center"/>
          </w:tcPr>
          <w:p w14:paraId="25FCDA03" w14:textId="77777777" w:rsidR="004B7F27" w:rsidRDefault="00370FD9">
            <w:pPr>
              <w:spacing w:after="0" w:line="259" w:lineRule="auto"/>
              <w:ind w:left="0" w:right="0" w:firstLine="0"/>
            </w:pPr>
            <w:r>
              <w:rPr>
                <w:color w:val="272727"/>
              </w:rPr>
              <w:t xml:space="preserve">Institute of Chartered Accountants of Pakistan </w:t>
            </w:r>
          </w:p>
        </w:tc>
        <w:tc>
          <w:tcPr>
            <w:tcW w:w="1908" w:type="dxa"/>
            <w:gridSpan w:val="2"/>
            <w:tcBorders>
              <w:top w:val="nil"/>
              <w:left w:val="nil"/>
              <w:bottom w:val="nil"/>
              <w:right w:val="nil"/>
            </w:tcBorders>
            <w:vAlign w:val="center"/>
          </w:tcPr>
          <w:p w14:paraId="70447124" w14:textId="77777777" w:rsidR="004B7F27" w:rsidRDefault="00370FD9">
            <w:pPr>
              <w:spacing w:after="0" w:line="259" w:lineRule="auto"/>
              <w:ind w:left="0" w:right="0" w:firstLine="0"/>
            </w:pPr>
            <w:r>
              <w:rPr>
                <w:color w:val="272727"/>
              </w:rPr>
              <w:t xml:space="preserve">2017 </w:t>
            </w:r>
          </w:p>
        </w:tc>
      </w:tr>
      <w:tr w:rsidR="004B7F27" w14:paraId="79A53FAC" w14:textId="77777777">
        <w:tblPrEx>
          <w:tblCellMar>
            <w:top w:w="0" w:type="dxa"/>
          </w:tblCellMar>
        </w:tblPrEx>
        <w:trPr>
          <w:gridAfter w:val="1"/>
          <w:wAfter w:w="80" w:type="dxa"/>
          <w:trHeight w:val="485"/>
        </w:trPr>
        <w:tc>
          <w:tcPr>
            <w:tcW w:w="4683" w:type="dxa"/>
            <w:tcBorders>
              <w:top w:val="nil"/>
              <w:left w:val="nil"/>
              <w:bottom w:val="nil"/>
              <w:right w:val="nil"/>
            </w:tcBorders>
            <w:vAlign w:val="bottom"/>
          </w:tcPr>
          <w:p w14:paraId="2447D003" w14:textId="77777777" w:rsidR="004B7F27" w:rsidRDefault="00370FD9">
            <w:pPr>
              <w:spacing w:after="0" w:line="259" w:lineRule="auto"/>
              <w:ind w:left="94" w:right="0" w:firstLine="0"/>
            </w:pPr>
            <w:r>
              <w:rPr>
                <w:b/>
                <w:color w:val="272727"/>
              </w:rPr>
              <w:t xml:space="preserve">Bachelor of Commerce </w:t>
            </w:r>
          </w:p>
          <w:p w14:paraId="7203C0AE" w14:textId="77777777" w:rsidR="004B7F27" w:rsidRDefault="00370FD9">
            <w:pPr>
              <w:spacing w:after="0" w:line="259" w:lineRule="auto"/>
              <w:ind w:left="881" w:right="0" w:firstLine="0"/>
            </w:pPr>
            <w:r w:rsidRPr="00B25E37">
              <w:rPr>
                <w:b/>
                <w:sz w:val="4"/>
                <w:szCs w:val="16"/>
              </w:rPr>
              <w:t xml:space="preserve"> </w:t>
            </w:r>
          </w:p>
        </w:tc>
        <w:tc>
          <w:tcPr>
            <w:tcW w:w="4503" w:type="dxa"/>
            <w:gridSpan w:val="2"/>
            <w:tcBorders>
              <w:top w:val="nil"/>
              <w:left w:val="nil"/>
              <w:bottom w:val="nil"/>
              <w:right w:val="nil"/>
            </w:tcBorders>
            <w:vAlign w:val="center"/>
          </w:tcPr>
          <w:p w14:paraId="1503B8E4" w14:textId="77777777" w:rsidR="004B7F27" w:rsidRDefault="00370FD9">
            <w:pPr>
              <w:spacing w:after="0" w:line="259" w:lineRule="auto"/>
              <w:ind w:left="0" w:right="0" w:firstLine="0"/>
            </w:pPr>
            <w:r>
              <w:rPr>
                <w:color w:val="272727"/>
              </w:rPr>
              <w:t xml:space="preserve">University of Karachi </w:t>
            </w:r>
          </w:p>
        </w:tc>
        <w:tc>
          <w:tcPr>
            <w:tcW w:w="1908" w:type="dxa"/>
            <w:gridSpan w:val="2"/>
            <w:tcBorders>
              <w:top w:val="nil"/>
              <w:left w:val="nil"/>
              <w:bottom w:val="nil"/>
              <w:right w:val="nil"/>
            </w:tcBorders>
            <w:vAlign w:val="center"/>
          </w:tcPr>
          <w:p w14:paraId="4AD8C909" w14:textId="77777777" w:rsidR="004B7F27" w:rsidRDefault="00370FD9">
            <w:pPr>
              <w:spacing w:after="0" w:line="259" w:lineRule="auto"/>
              <w:ind w:left="0" w:right="0" w:firstLine="0"/>
            </w:pPr>
            <w:r>
              <w:rPr>
                <w:color w:val="272727"/>
              </w:rPr>
              <w:t xml:space="preserve">2005 </w:t>
            </w:r>
          </w:p>
        </w:tc>
      </w:tr>
      <w:tr w:rsidR="004B7F27" w14:paraId="2705C3B8" w14:textId="77777777">
        <w:tblPrEx>
          <w:tblCellMar>
            <w:top w:w="0" w:type="dxa"/>
          </w:tblCellMar>
        </w:tblPrEx>
        <w:trPr>
          <w:gridAfter w:val="1"/>
          <w:wAfter w:w="80" w:type="dxa"/>
          <w:trHeight w:val="317"/>
        </w:trPr>
        <w:tc>
          <w:tcPr>
            <w:tcW w:w="4683" w:type="dxa"/>
            <w:tcBorders>
              <w:top w:val="nil"/>
              <w:left w:val="nil"/>
              <w:bottom w:val="nil"/>
              <w:right w:val="nil"/>
            </w:tcBorders>
            <w:shd w:val="clear" w:color="auto" w:fill="000000"/>
          </w:tcPr>
          <w:p w14:paraId="5388AEC8" w14:textId="77777777" w:rsidR="004B7F27" w:rsidRDefault="00370FD9">
            <w:pPr>
              <w:spacing w:after="0" w:line="259" w:lineRule="auto"/>
              <w:ind w:left="29" w:right="0" w:firstLine="0"/>
            </w:pPr>
            <w:r>
              <w:rPr>
                <w:b/>
                <w:color w:val="FFFFFF"/>
                <w:sz w:val="22"/>
              </w:rPr>
              <w:t xml:space="preserve">PERSONAL </w:t>
            </w:r>
          </w:p>
        </w:tc>
        <w:tc>
          <w:tcPr>
            <w:tcW w:w="4503" w:type="dxa"/>
            <w:gridSpan w:val="2"/>
            <w:tcBorders>
              <w:top w:val="nil"/>
              <w:left w:val="nil"/>
              <w:bottom w:val="nil"/>
              <w:right w:val="nil"/>
            </w:tcBorders>
            <w:shd w:val="clear" w:color="auto" w:fill="000000"/>
          </w:tcPr>
          <w:p w14:paraId="3DA60DE4" w14:textId="77777777" w:rsidR="004B7F27" w:rsidRDefault="004B7F27">
            <w:pPr>
              <w:spacing w:after="160" w:line="259" w:lineRule="auto"/>
              <w:ind w:left="0" w:right="0" w:firstLine="0"/>
            </w:pPr>
          </w:p>
        </w:tc>
        <w:tc>
          <w:tcPr>
            <w:tcW w:w="1908" w:type="dxa"/>
            <w:gridSpan w:val="2"/>
            <w:tcBorders>
              <w:top w:val="nil"/>
              <w:left w:val="nil"/>
              <w:bottom w:val="nil"/>
              <w:right w:val="nil"/>
            </w:tcBorders>
            <w:shd w:val="clear" w:color="auto" w:fill="000000"/>
          </w:tcPr>
          <w:p w14:paraId="266FB880" w14:textId="77777777" w:rsidR="004B7F27" w:rsidRDefault="004B7F27">
            <w:pPr>
              <w:spacing w:after="160" w:line="259" w:lineRule="auto"/>
              <w:ind w:left="0" w:right="0" w:firstLine="0"/>
            </w:pPr>
          </w:p>
        </w:tc>
      </w:tr>
      <w:tr w:rsidR="004B7F27" w14:paraId="1AA65C85" w14:textId="77777777">
        <w:tblPrEx>
          <w:tblCellMar>
            <w:top w:w="0" w:type="dxa"/>
          </w:tblCellMar>
        </w:tblPrEx>
        <w:trPr>
          <w:gridAfter w:val="1"/>
          <w:wAfter w:w="80" w:type="dxa"/>
          <w:trHeight w:val="1376"/>
        </w:trPr>
        <w:tc>
          <w:tcPr>
            <w:tcW w:w="4683" w:type="dxa"/>
            <w:tcBorders>
              <w:top w:val="nil"/>
              <w:left w:val="nil"/>
              <w:bottom w:val="nil"/>
              <w:right w:val="nil"/>
            </w:tcBorders>
          </w:tcPr>
          <w:p w14:paraId="23322CAF" w14:textId="77777777" w:rsidR="004B7F27" w:rsidRDefault="00370FD9" w:rsidP="00460CA5">
            <w:pPr>
              <w:numPr>
                <w:ilvl w:val="0"/>
                <w:numId w:val="10"/>
              </w:numPr>
              <w:spacing w:after="35" w:line="259" w:lineRule="auto"/>
              <w:ind w:right="0" w:hanging="425"/>
            </w:pPr>
            <w:r w:rsidRPr="00460CA5">
              <w:t xml:space="preserve"> </w:t>
            </w:r>
            <w:r>
              <w:t xml:space="preserve">Marital Status: Married </w:t>
            </w:r>
          </w:p>
          <w:p w14:paraId="56E8E9F3" w14:textId="77777777" w:rsidR="004B7F27" w:rsidRDefault="00370FD9" w:rsidP="00460CA5">
            <w:pPr>
              <w:numPr>
                <w:ilvl w:val="0"/>
                <w:numId w:val="10"/>
              </w:numPr>
              <w:spacing w:after="35" w:line="259" w:lineRule="auto"/>
              <w:ind w:right="0" w:hanging="425"/>
            </w:pPr>
            <w:r>
              <w:t xml:space="preserve">Date of Birth: 17 July 1981 </w:t>
            </w:r>
          </w:p>
          <w:p w14:paraId="4063E7D8" w14:textId="77777777" w:rsidR="004B7F27" w:rsidRDefault="00370FD9" w:rsidP="00460CA5">
            <w:pPr>
              <w:numPr>
                <w:ilvl w:val="0"/>
                <w:numId w:val="10"/>
              </w:numPr>
              <w:spacing w:after="35" w:line="259" w:lineRule="auto"/>
              <w:ind w:right="0" w:hanging="425"/>
            </w:pPr>
            <w:r>
              <w:t xml:space="preserve">Nationality; Pakistani </w:t>
            </w:r>
          </w:p>
          <w:p w14:paraId="53C217C5" w14:textId="77777777" w:rsidR="004B7F27" w:rsidRDefault="00370FD9" w:rsidP="00460CA5">
            <w:pPr>
              <w:numPr>
                <w:ilvl w:val="0"/>
                <w:numId w:val="10"/>
              </w:numPr>
              <w:spacing w:after="35" w:line="259" w:lineRule="auto"/>
              <w:ind w:right="0" w:hanging="425"/>
            </w:pPr>
            <w:r>
              <w:t>Languages; English and Urdu</w:t>
            </w:r>
            <w:r w:rsidRPr="00460CA5">
              <w:t xml:space="preserve"> </w:t>
            </w:r>
          </w:p>
          <w:p w14:paraId="5816B349" w14:textId="77777777" w:rsidR="004B7F27" w:rsidRDefault="004B7F27" w:rsidP="00460CA5">
            <w:pPr>
              <w:spacing w:after="35" w:line="259" w:lineRule="auto"/>
              <w:ind w:left="454" w:right="0" w:firstLine="0"/>
            </w:pPr>
          </w:p>
        </w:tc>
        <w:tc>
          <w:tcPr>
            <w:tcW w:w="4503" w:type="dxa"/>
            <w:gridSpan w:val="2"/>
            <w:tcBorders>
              <w:top w:val="nil"/>
              <w:left w:val="nil"/>
              <w:bottom w:val="nil"/>
              <w:right w:val="nil"/>
            </w:tcBorders>
          </w:tcPr>
          <w:p w14:paraId="79E8E5BC" w14:textId="77777777" w:rsidR="004B7F27" w:rsidRDefault="004B7F27">
            <w:pPr>
              <w:spacing w:after="160" w:line="259" w:lineRule="auto"/>
              <w:ind w:left="0" w:right="0" w:firstLine="0"/>
            </w:pPr>
          </w:p>
        </w:tc>
        <w:tc>
          <w:tcPr>
            <w:tcW w:w="1908" w:type="dxa"/>
            <w:gridSpan w:val="2"/>
            <w:tcBorders>
              <w:top w:val="nil"/>
              <w:left w:val="nil"/>
              <w:bottom w:val="nil"/>
              <w:right w:val="nil"/>
            </w:tcBorders>
          </w:tcPr>
          <w:p w14:paraId="76C264EA" w14:textId="77777777" w:rsidR="004B7F27" w:rsidRDefault="004B7F27">
            <w:pPr>
              <w:spacing w:after="160" w:line="259" w:lineRule="auto"/>
              <w:ind w:left="0" w:right="0" w:firstLine="0"/>
            </w:pPr>
          </w:p>
        </w:tc>
      </w:tr>
      <w:tr w:rsidR="004B7F27" w14:paraId="291622ED" w14:textId="77777777">
        <w:tblPrEx>
          <w:tblCellMar>
            <w:top w:w="0" w:type="dxa"/>
          </w:tblCellMar>
        </w:tblPrEx>
        <w:trPr>
          <w:gridAfter w:val="1"/>
          <w:wAfter w:w="80" w:type="dxa"/>
          <w:trHeight w:val="314"/>
        </w:trPr>
        <w:tc>
          <w:tcPr>
            <w:tcW w:w="4683" w:type="dxa"/>
            <w:tcBorders>
              <w:top w:val="nil"/>
              <w:left w:val="nil"/>
              <w:bottom w:val="nil"/>
              <w:right w:val="nil"/>
            </w:tcBorders>
            <w:shd w:val="clear" w:color="auto" w:fill="000000"/>
          </w:tcPr>
          <w:p w14:paraId="7B38295D" w14:textId="77777777" w:rsidR="004B7F27" w:rsidRDefault="00370FD9">
            <w:pPr>
              <w:spacing w:after="0" w:line="259" w:lineRule="auto"/>
              <w:ind w:left="29" w:right="0" w:firstLine="0"/>
            </w:pPr>
            <w:r>
              <w:rPr>
                <w:b/>
                <w:color w:val="FFFFFF"/>
                <w:sz w:val="22"/>
              </w:rPr>
              <w:t xml:space="preserve">REFERENCES </w:t>
            </w:r>
          </w:p>
        </w:tc>
        <w:tc>
          <w:tcPr>
            <w:tcW w:w="4503" w:type="dxa"/>
            <w:gridSpan w:val="2"/>
            <w:tcBorders>
              <w:top w:val="nil"/>
              <w:left w:val="nil"/>
              <w:bottom w:val="nil"/>
              <w:right w:val="nil"/>
            </w:tcBorders>
            <w:shd w:val="clear" w:color="auto" w:fill="000000"/>
          </w:tcPr>
          <w:p w14:paraId="3497C6D4" w14:textId="77777777" w:rsidR="004B7F27" w:rsidRDefault="004B7F27">
            <w:pPr>
              <w:spacing w:after="160" w:line="259" w:lineRule="auto"/>
              <w:ind w:left="0" w:right="0" w:firstLine="0"/>
            </w:pPr>
          </w:p>
        </w:tc>
        <w:tc>
          <w:tcPr>
            <w:tcW w:w="1908" w:type="dxa"/>
            <w:gridSpan w:val="2"/>
            <w:tcBorders>
              <w:top w:val="nil"/>
              <w:left w:val="nil"/>
              <w:bottom w:val="nil"/>
              <w:right w:val="nil"/>
            </w:tcBorders>
            <w:shd w:val="clear" w:color="auto" w:fill="000000"/>
          </w:tcPr>
          <w:p w14:paraId="3DB3782D" w14:textId="77777777" w:rsidR="004B7F27" w:rsidRDefault="004B7F27">
            <w:pPr>
              <w:spacing w:after="160" w:line="259" w:lineRule="auto"/>
              <w:ind w:left="0" w:right="0" w:firstLine="0"/>
            </w:pPr>
          </w:p>
        </w:tc>
      </w:tr>
    </w:tbl>
    <w:p w14:paraId="5146AA00" w14:textId="77777777" w:rsidR="004B7F27" w:rsidRDefault="00370FD9">
      <w:pPr>
        <w:spacing w:after="124" w:line="259" w:lineRule="auto"/>
        <w:ind w:left="0" w:right="0" w:firstLine="0"/>
      </w:pPr>
      <w:r>
        <w:rPr>
          <w:sz w:val="8"/>
        </w:rPr>
        <w:t xml:space="preserve"> </w:t>
      </w:r>
    </w:p>
    <w:p w14:paraId="1EF49BEB" w14:textId="77777777" w:rsidR="004B7F27" w:rsidRDefault="00370FD9">
      <w:pPr>
        <w:spacing w:after="58"/>
        <w:ind w:left="-5" w:right="0"/>
      </w:pPr>
      <w:r>
        <w:t>To be furnished on request</w:t>
      </w:r>
      <w:r>
        <w:rPr>
          <w:b/>
        </w:rPr>
        <w:t xml:space="preserve"> </w:t>
      </w:r>
    </w:p>
    <w:p w14:paraId="290E38A6" w14:textId="77777777" w:rsidR="004B7F27" w:rsidRDefault="00370FD9">
      <w:pPr>
        <w:spacing w:after="0" w:line="259" w:lineRule="auto"/>
        <w:ind w:left="852" w:right="0" w:firstLine="0"/>
      </w:pPr>
      <w:r>
        <w:rPr>
          <w:rFonts w:ascii="Times New Roman" w:eastAsia="Times New Roman" w:hAnsi="Times New Roman" w:cs="Times New Roman"/>
          <w:sz w:val="24"/>
        </w:rPr>
        <w:t xml:space="preserve"> </w:t>
      </w:r>
    </w:p>
    <w:sectPr w:rsidR="004B7F27" w:rsidSect="00B25E37">
      <w:footerReference w:type="even" r:id="rId9"/>
      <w:footerReference w:type="default" r:id="rId10"/>
      <w:footerReference w:type="first" r:id="rId11"/>
      <w:pgSz w:w="12240" w:h="15840"/>
      <w:pgMar w:top="612" w:right="615" w:bottom="568" w:left="588"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0565B" w14:textId="77777777" w:rsidR="00F16F7B" w:rsidRDefault="00F16F7B">
      <w:pPr>
        <w:spacing w:after="0" w:line="240" w:lineRule="auto"/>
      </w:pPr>
      <w:r>
        <w:separator/>
      </w:r>
    </w:p>
  </w:endnote>
  <w:endnote w:type="continuationSeparator" w:id="0">
    <w:p w14:paraId="04D26E42" w14:textId="77777777" w:rsidR="00F16F7B" w:rsidRDefault="00F16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BC1A7" w14:textId="77777777" w:rsidR="004B7F27" w:rsidRDefault="00370FD9">
    <w:pPr>
      <w:spacing w:after="0" w:line="259" w:lineRule="auto"/>
      <w:ind w:left="-588" w:right="0" w:firstLine="0"/>
      <w:jc w:val="right"/>
    </w:pPr>
    <w:r>
      <w:rPr>
        <w:noProof/>
        <w:sz w:val="22"/>
      </w:rPr>
      <mc:AlternateContent>
        <mc:Choice Requires="wpg">
          <w:drawing>
            <wp:anchor distT="0" distB="0" distL="114300" distR="114300" simplePos="0" relativeHeight="251658240" behindDoc="0" locked="0" layoutInCell="1" allowOverlap="1" wp14:anchorId="1A78D8B6" wp14:editId="291E8D65">
              <wp:simplePos x="0" y="0"/>
              <wp:positionH relativeFrom="page">
                <wp:posOffset>0</wp:posOffset>
              </wp:positionH>
              <wp:positionV relativeFrom="page">
                <wp:posOffset>9736836</wp:posOffset>
              </wp:positionV>
              <wp:extent cx="7772400" cy="18288"/>
              <wp:effectExtent l="0" t="0" r="0" b="0"/>
              <wp:wrapSquare wrapText="bothSides"/>
              <wp:docPr id="10706" name="Group 10706"/>
              <wp:cNvGraphicFramePr/>
              <a:graphic xmlns:a="http://schemas.openxmlformats.org/drawingml/2006/main">
                <a:graphicData uri="http://schemas.microsoft.com/office/word/2010/wordprocessingGroup">
                  <wpg:wgp>
                    <wpg:cNvGrpSpPr/>
                    <wpg:grpSpPr>
                      <a:xfrm>
                        <a:off x="0" y="0"/>
                        <a:ext cx="7772400" cy="18288"/>
                        <a:chOff x="0" y="0"/>
                        <a:chExt cx="7772400" cy="18288"/>
                      </a:xfrm>
                    </wpg:grpSpPr>
                    <wps:wsp>
                      <wps:cNvPr id="11441" name="Shape 11441"/>
                      <wps:cNvSpPr/>
                      <wps:spPr>
                        <a:xfrm>
                          <a:off x="0" y="0"/>
                          <a:ext cx="7772400" cy="18288"/>
                        </a:xfrm>
                        <a:custGeom>
                          <a:avLst/>
                          <a:gdLst/>
                          <a:ahLst/>
                          <a:cxnLst/>
                          <a:rect l="0" t="0" r="0" b="0"/>
                          <a:pathLst>
                            <a:path w="7772400" h="18288">
                              <a:moveTo>
                                <a:pt x="0" y="0"/>
                              </a:moveTo>
                              <a:lnTo>
                                <a:pt x="7772400" y="0"/>
                              </a:lnTo>
                              <a:lnTo>
                                <a:pt x="7772400" y="18288"/>
                              </a:lnTo>
                              <a:lnTo>
                                <a:pt x="0" y="18288"/>
                              </a:lnTo>
                              <a:lnTo>
                                <a:pt x="0" y="0"/>
                              </a:lnTo>
                            </a:path>
                          </a:pathLst>
                        </a:custGeom>
                        <a:ln w="0" cap="flat">
                          <a:miter lim="127000"/>
                        </a:ln>
                      </wps:spPr>
                      <wps:style>
                        <a:lnRef idx="0">
                          <a:srgbClr val="000000">
                            <a:alpha val="0"/>
                          </a:srgbClr>
                        </a:lnRef>
                        <a:fillRef idx="1">
                          <a:srgbClr val="C4BC96"/>
                        </a:fillRef>
                        <a:effectRef idx="0">
                          <a:scrgbClr r="0" g="0" b="0"/>
                        </a:effectRef>
                        <a:fontRef idx="none"/>
                      </wps:style>
                      <wps:bodyPr/>
                    </wps:wsp>
                  </wpg:wgp>
                </a:graphicData>
              </a:graphic>
            </wp:anchor>
          </w:drawing>
        </mc:Choice>
        <mc:Fallback xmlns:a="http://schemas.openxmlformats.org/drawingml/2006/main">
          <w:pict>
            <v:group id="Group 10706" style="width:612pt;height:1.44pt;position:absolute;mso-position-horizontal-relative:page;mso-position-horizontal:absolute;margin-left:9.53674e-06pt;mso-position-vertical-relative:page;margin-top:766.68pt;" coordsize="77724,182">
              <v:shape id="Shape 11442" style="position:absolute;width:77724;height:182;left:0;top:0;" coordsize="7772400,18288" path="m0,0l7772400,0l7772400,18288l0,18288l0,0">
                <v:stroke weight="0pt" endcap="flat" joinstyle="miter" miterlimit="10" on="false" color="#000000" opacity="0"/>
                <v:fill on="true" color="#c4bc96"/>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B710C92" w14:textId="77777777" w:rsidR="004B7F27" w:rsidRDefault="00370FD9">
    <w:pPr>
      <w:spacing w:after="0" w:line="259" w:lineRule="auto"/>
      <w:ind w:left="852" w:right="0" w:firstLine="0"/>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BB5F8" w14:textId="77777777" w:rsidR="004B7F27" w:rsidRDefault="00370FD9">
    <w:pPr>
      <w:spacing w:after="0" w:line="259" w:lineRule="auto"/>
      <w:ind w:left="-588" w:right="0" w:firstLine="0"/>
      <w:jc w:val="right"/>
    </w:pPr>
    <w:r>
      <w:rPr>
        <w:noProof/>
        <w:sz w:val="22"/>
      </w:rPr>
      <mc:AlternateContent>
        <mc:Choice Requires="wpg">
          <w:drawing>
            <wp:anchor distT="0" distB="0" distL="114300" distR="114300" simplePos="0" relativeHeight="251659264" behindDoc="0" locked="0" layoutInCell="1" allowOverlap="1" wp14:anchorId="142315EA" wp14:editId="210C6AA8">
              <wp:simplePos x="0" y="0"/>
              <wp:positionH relativeFrom="page">
                <wp:posOffset>0</wp:posOffset>
              </wp:positionH>
              <wp:positionV relativeFrom="page">
                <wp:posOffset>9736836</wp:posOffset>
              </wp:positionV>
              <wp:extent cx="7772400" cy="18288"/>
              <wp:effectExtent l="0" t="0" r="0" b="0"/>
              <wp:wrapSquare wrapText="bothSides"/>
              <wp:docPr id="10694" name="Group 10694"/>
              <wp:cNvGraphicFramePr/>
              <a:graphic xmlns:a="http://schemas.openxmlformats.org/drawingml/2006/main">
                <a:graphicData uri="http://schemas.microsoft.com/office/word/2010/wordprocessingGroup">
                  <wpg:wgp>
                    <wpg:cNvGrpSpPr/>
                    <wpg:grpSpPr>
                      <a:xfrm>
                        <a:off x="0" y="0"/>
                        <a:ext cx="7772400" cy="18288"/>
                        <a:chOff x="0" y="0"/>
                        <a:chExt cx="7772400" cy="18288"/>
                      </a:xfrm>
                    </wpg:grpSpPr>
                    <wps:wsp>
                      <wps:cNvPr id="11439" name="Shape 11439"/>
                      <wps:cNvSpPr/>
                      <wps:spPr>
                        <a:xfrm>
                          <a:off x="0" y="0"/>
                          <a:ext cx="7772400" cy="18288"/>
                        </a:xfrm>
                        <a:custGeom>
                          <a:avLst/>
                          <a:gdLst/>
                          <a:ahLst/>
                          <a:cxnLst/>
                          <a:rect l="0" t="0" r="0" b="0"/>
                          <a:pathLst>
                            <a:path w="7772400" h="18288">
                              <a:moveTo>
                                <a:pt x="0" y="0"/>
                              </a:moveTo>
                              <a:lnTo>
                                <a:pt x="7772400" y="0"/>
                              </a:lnTo>
                              <a:lnTo>
                                <a:pt x="7772400" y="18288"/>
                              </a:lnTo>
                              <a:lnTo>
                                <a:pt x="0" y="18288"/>
                              </a:lnTo>
                              <a:lnTo>
                                <a:pt x="0" y="0"/>
                              </a:lnTo>
                            </a:path>
                          </a:pathLst>
                        </a:custGeom>
                        <a:ln w="0" cap="flat">
                          <a:miter lim="127000"/>
                        </a:ln>
                      </wps:spPr>
                      <wps:style>
                        <a:lnRef idx="0">
                          <a:srgbClr val="000000">
                            <a:alpha val="0"/>
                          </a:srgbClr>
                        </a:lnRef>
                        <a:fillRef idx="1">
                          <a:srgbClr val="C4BC96"/>
                        </a:fillRef>
                        <a:effectRef idx="0">
                          <a:scrgbClr r="0" g="0" b="0"/>
                        </a:effectRef>
                        <a:fontRef idx="none"/>
                      </wps:style>
                      <wps:bodyPr/>
                    </wps:wsp>
                  </wpg:wgp>
                </a:graphicData>
              </a:graphic>
            </wp:anchor>
          </w:drawing>
        </mc:Choice>
        <mc:Fallback xmlns:a="http://schemas.openxmlformats.org/drawingml/2006/main">
          <w:pict>
            <v:group id="Group 10694" style="width:612pt;height:1.44pt;position:absolute;mso-position-horizontal-relative:page;mso-position-horizontal:absolute;margin-left:9.53674e-06pt;mso-position-vertical-relative:page;margin-top:766.68pt;" coordsize="77724,182">
              <v:shape id="Shape 11440" style="position:absolute;width:77724;height:182;left:0;top:0;" coordsize="7772400,18288" path="m0,0l7772400,0l7772400,18288l0,18288l0,0">
                <v:stroke weight="0pt" endcap="flat" joinstyle="miter" miterlimit="10" on="false" color="#000000" opacity="0"/>
                <v:fill on="true" color="#c4bc96"/>
              </v:shape>
              <w10:wrap type="square"/>
            </v:group>
          </w:pict>
        </mc:Fallback>
      </mc:AlternateContent>
    </w:r>
    <w:r>
      <w:fldChar w:fldCharType="begin"/>
    </w:r>
    <w:r>
      <w:instrText xml:space="preserve"> PAGE   \* MERGEFORMAT </w:instrText>
    </w:r>
    <w:r>
      <w:fldChar w:fldCharType="separate"/>
    </w:r>
    <w:r w:rsidR="0060648E" w:rsidRPr="0060648E">
      <w:rPr>
        <w:rFonts w:ascii="Times New Roman" w:eastAsia="Times New Roman" w:hAnsi="Times New Roman" w:cs="Times New Roman"/>
        <w:noProof/>
        <w:sz w:val="24"/>
      </w:rPr>
      <w:t>4</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1680B7E6" w14:textId="77777777" w:rsidR="004B7F27" w:rsidRDefault="00370FD9">
    <w:pPr>
      <w:spacing w:after="0" w:line="259" w:lineRule="auto"/>
      <w:ind w:left="852" w:right="0" w:firstLine="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8A68D" w14:textId="77777777" w:rsidR="004B7F27" w:rsidRDefault="00370FD9">
    <w:pPr>
      <w:spacing w:after="0" w:line="259" w:lineRule="auto"/>
      <w:ind w:left="-588" w:right="0" w:firstLine="0"/>
      <w:jc w:val="right"/>
    </w:pPr>
    <w:r>
      <w:rPr>
        <w:noProof/>
        <w:sz w:val="22"/>
      </w:rPr>
      <mc:AlternateContent>
        <mc:Choice Requires="wpg">
          <w:drawing>
            <wp:anchor distT="0" distB="0" distL="114300" distR="114300" simplePos="0" relativeHeight="251660288" behindDoc="0" locked="0" layoutInCell="1" allowOverlap="1" wp14:anchorId="74646ECB" wp14:editId="4BFB51B0">
              <wp:simplePos x="0" y="0"/>
              <wp:positionH relativeFrom="page">
                <wp:posOffset>0</wp:posOffset>
              </wp:positionH>
              <wp:positionV relativeFrom="page">
                <wp:posOffset>9736836</wp:posOffset>
              </wp:positionV>
              <wp:extent cx="7772400" cy="18288"/>
              <wp:effectExtent l="0" t="0" r="0" b="0"/>
              <wp:wrapSquare wrapText="bothSides"/>
              <wp:docPr id="10682" name="Group 10682"/>
              <wp:cNvGraphicFramePr/>
              <a:graphic xmlns:a="http://schemas.openxmlformats.org/drawingml/2006/main">
                <a:graphicData uri="http://schemas.microsoft.com/office/word/2010/wordprocessingGroup">
                  <wpg:wgp>
                    <wpg:cNvGrpSpPr/>
                    <wpg:grpSpPr>
                      <a:xfrm>
                        <a:off x="0" y="0"/>
                        <a:ext cx="7772400" cy="18288"/>
                        <a:chOff x="0" y="0"/>
                        <a:chExt cx="7772400" cy="18288"/>
                      </a:xfrm>
                    </wpg:grpSpPr>
                    <wps:wsp>
                      <wps:cNvPr id="11437" name="Shape 11437"/>
                      <wps:cNvSpPr/>
                      <wps:spPr>
                        <a:xfrm>
                          <a:off x="0" y="0"/>
                          <a:ext cx="7772400" cy="18288"/>
                        </a:xfrm>
                        <a:custGeom>
                          <a:avLst/>
                          <a:gdLst/>
                          <a:ahLst/>
                          <a:cxnLst/>
                          <a:rect l="0" t="0" r="0" b="0"/>
                          <a:pathLst>
                            <a:path w="7772400" h="18288">
                              <a:moveTo>
                                <a:pt x="0" y="0"/>
                              </a:moveTo>
                              <a:lnTo>
                                <a:pt x="7772400" y="0"/>
                              </a:lnTo>
                              <a:lnTo>
                                <a:pt x="7772400" y="18288"/>
                              </a:lnTo>
                              <a:lnTo>
                                <a:pt x="0" y="18288"/>
                              </a:lnTo>
                              <a:lnTo>
                                <a:pt x="0" y="0"/>
                              </a:lnTo>
                            </a:path>
                          </a:pathLst>
                        </a:custGeom>
                        <a:ln w="0" cap="flat">
                          <a:miter lim="127000"/>
                        </a:ln>
                      </wps:spPr>
                      <wps:style>
                        <a:lnRef idx="0">
                          <a:srgbClr val="000000">
                            <a:alpha val="0"/>
                          </a:srgbClr>
                        </a:lnRef>
                        <a:fillRef idx="1">
                          <a:srgbClr val="C4BC96"/>
                        </a:fillRef>
                        <a:effectRef idx="0">
                          <a:scrgbClr r="0" g="0" b="0"/>
                        </a:effectRef>
                        <a:fontRef idx="none"/>
                      </wps:style>
                      <wps:bodyPr/>
                    </wps:wsp>
                  </wpg:wgp>
                </a:graphicData>
              </a:graphic>
            </wp:anchor>
          </w:drawing>
        </mc:Choice>
        <mc:Fallback xmlns:a="http://schemas.openxmlformats.org/drawingml/2006/main">
          <w:pict>
            <v:group id="Group 10682" style="width:612pt;height:1.44pt;position:absolute;mso-position-horizontal-relative:page;mso-position-horizontal:absolute;margin-left:9.53674e-06pt;mso-position-vertical-relative:page;margin-top:766.68pt;" coordsize="77724,182">
              <v:shape id="Shape 11438" style="position:absolute;width:77724;height:182;left:0;top:0;" coordsize="7772400,18288" path="m0,0l7772400,0l7772400,18288l0,18288l0,0">
                <v:stroke weight="0pt" endcap="flat" joinstyle="miter" miterlimit="10" on="false" color="#000000" opacity="0"/>
                <v:fill on="true" color="#c4bc96"/>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7AA48FD" w14:textId="77777777" w:rsidR="004B7F27" w:rsidRDefault="00370FD9">
    <w:pPr>
      <w:spacing w:after="0" w:line="259" w:lineRule="auto"/>
      <w:ind w:left="852" w:right="0" w:firstLine="0"/>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30E44" w14:textId="77777777" w:rsidR="00F16F7B" w:rsidRDefault="00F16F7B">
      <w:pPr>
        <w:spacing w:after="0" w:line="240" w:lineRule="auto"/>
      </w:pPr>
      <w:r>
        <w:separator/>
      </w:r>
    </w:p>
  </w:footnote>
  <w:footnote w:type="continuationSeparator" w:id="0">
    <w:p w14:paraId="4D9B8336" w14:textId="77777777" w:rsidR="00F16F7B" w:rsidRDefault="00F16F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20092"/>
    <w:multiLevelType w:val="hybridMultilevel"/>
    <w:tmpl w:val="31CE2F94"/>
    <w:lvl w:ilvl="0" w:tplc="A7F00F5C">
      <w:start w:val="1"/>
      <w:numFmt w:val="bullet"/>
      <w:lvlText w:val="•"/>
      <w:lvlJc w:val="left"/>
      <w:pPr>
        <w:ind w:left="425"/>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C35ACF98">
      <w:start w:val="1"/>
      <w:numFmt w:val="bullet"/>
      <w:lvlText w:val="o"/>
      <w:lvlJc w:val="left"/>
      <w:pPr>
        <w:ind w:left="108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2" w:tplc="91C238FE">
      <w:start w:val="1"/>
      <w:numFmt w:val="bullet"/>
      <w:lvlText w:val="▪"/>
      <w:lvlJc w:val="left"/>
      <w:pPr>
        <w:ind w:left="180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3" w:tplc="CCFEBE78">
      <w:start w:val="1"/>
      <w:numFmt w:val="bullet"/>
      <w:lvlText w:val="•"/>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A3405D62">
      <w:start w:val="1"/>
      <w:numFmt w:val="bullet"/>
      <w:lvlText w:val="o"/>
      <w:lvlJc w:val="left"/>
      <w:pPr>
        <w:ind w:left="324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5" w:tplc="D1CC0BF4">
      <w:start w:val="1"/>
      <w:numFmt w:val="bullet"/>
      <w:lvlText w:val="▪"/>
      <w:lvlJc w:val="left"/>
      <w:pPr>
        <w:ind w:left="396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6" w:tplc="0824C7B2">
      <w:start w:val="1"/>
      <w:numFmt w:val="bullet"/>
      <w:lvlText w:val="•"/>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77964970">
      <w:start w:val="1"/>
      <w:numFmt w:val="bullet"/>
      <w:lvlText w:val="o"/>
      <w:lvlJc w:val="left"/>
      <w:pPr>
        <w:ind w:left="540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8" w:tplc="A614DE52">
      <w:start w:val="1"/>
      <w:numFmt w:val="bullet"/>
      <w:lvlText w:val="▪"/>
      <w:lvlJc w:val="left"/>
      <w:pPr>
        <w:ind w:left="612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abstractNum>
  <w:abstractNum w:abstractNumId="1" w15:restartNumberingAfterBreak="0">
    <w:nsid w:val="14B354C1"/>
    <w:multiLevelType w:val="hybridMultilevel"/>
    <w:tmpl w:val="7D34C14E"/>
    <w:lvl w:ilvl="0" w:tplc="45FAEF32">
      <w:start w:val="1"/>
      <w:numFmt w:val="bullet"/>
      <w:lvlText w:val="•"/>
      <w:lvlJc w:val="left"/>
      <w:pPr>
        <w:ind w:left="36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D9E81488">
      <w:start w:val="1"/>
      <w:numFmt w:val="bullet"/>
      <w:lvlText w:val="o"/>
      <w:lvlJc w:val="left"/>
      <w:pPr>
        <w:ind w:left="112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2" w:tplc="E384CD26">
      <w:start w:val="1"/>
      <w:numFmt w:val="bullet"/>
      <w:lvlText w:val="▪"/>
      <w:lvlJc w:val="left"/>
      <w:pPr>
        <w:ind w:left="184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3" w:tplc="D2E41294">
      <w:start w:val="1"/>
      <w:numFmt w:val="bullet"/>
      <w:lvlText w:val="•"/>
      <w:lvlJc w:val="left"/>
      <w:pPr>
        <w:ind w:left="2561"/>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14F45D7E">
      <w:start w:val="1"/>
      <w:numFmt w:val="bullet"/>
      <w:lvlText w:val="o"/>
      <w:lvlJc w:val="left"/>
      <w:pPr>
        <w:ind w:left="328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5" w:tplc="21D65AA4">
      <w:start w:val="1"/>
      <w:numFmt w:val="bullet"/>
      <w:lvlText w:val="▪"/>
      <w:lvlJc w:val="left"/>
      <w:pPr>
        <w:ind w:left="400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6" w:tplc="9FD89C68">
      <w:start w:val="1"/>
      <w:numFmt w:val="bullet"/>
      <w:lvlText w:val="•"/>
      <w:lvlJc w:val="left"/>
      <w:pPr>
        <w:ind w:left="4721"/>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D28E2400">
      <w:start w:val="1"/>
      <w:numFmt w:val="bullet"/>
      <w:lvlText w:val="o"/>
      <w:lvlJc w:val="left"/>
      <w:pPr>
        <w:ind w:left="544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8" w:tplc="A1223856">
      <w:start w:val="1"/>
      <w:numFmt w:val="bullet"/>
      <w:lvlText w:val="▪"/>
      <w:lvlJc w:val="left"/>
      <w:pPr>
        <w:ind w:left="616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abstractNum>
  <w:abstractNum w:abstractNumId="2" w15:restartNumberingAfterBreak="0">
    <w:nsid w:val="222B0B8E"/>
    <w:multiLevelType w:val="hybridMultilevel"/>
    <w:tmpl w:val="0D3AB18A"/>
    <w:lvl w:ilvl="0" w:tplc="8D522E2A">
      <w:start w:val="1"/>
      <w:numFmt w:val="bullet"/>
      <w:lvlText w:val="•"/>
      <w:lvlJc w:val="left"/>
      <w:pPr>
        <w:ind w:left="4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A98D90A">
      <w:start w:val="1"/>
      <w:numFmt w:val="bullet"/>
      <w:lvlText w:val="o"/>
      <w:lvlJc w:val="left"/>
      <w:pPr>
        <w:ind w:left="1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BF249D8">
      <w:start w:val="1"/>
      <w:numFmt w:val="bullet"/>
      <w:lvlText w:val="▪"/>
      <w:lvlJc w:val="left"/>
      <w:pPr>
        <w:ind w:left="18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77452C6">
      <w:start w:val="1"/>
      <w:numFmt w:val="bullet"/>
      <w:lvlText w:val="•"/>
      <w:lvlJc w:val="left"/>
      <w:pPr>
        <w:ind w:left="25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F42674C">
      <w:start w:val="1"/>
      <w:numFmt w:val="bullet"/>
      <w:lvlText w:val="o"/>
      <w:lvlJc w:val="left"/>
      <w:pPr>
        <w:ind w:left="3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B94C34E">
      <w:start w:val="1"/>
      <w:numFmt w:val="bullet"/>
      <w:lvlText w:val="▪"/>
      <w:lvlJc w:val="left"/>
      <w:pPr>
        <w:ind w:left="39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74606C4">
      <w:start w:val="1"/>
      <w:numFmt w:val="bullet"/>
      <w:lvlText w:val="•"/>
      <w:lvlJc w:val="left"/>
      <w:pPr>
        <w:ind w:left="47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1ECBE02">
      <w:start w:val="1"/>
      <w:numFmt w:val="bullet"/>
      <w:lvlText w:val="o"/>
      <w:lvlJc w:val="left"/>
      <w:pPr>
        <w:ind w:left="54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A760D2C">
      <w:start w:val="1"/>
      <w:numFmt w:val="bullet"/>
      <w:lvlText w:val="▪"/>
      <w:lvlJc w:val="left"/>
      <w:pPr>
        <w:ind w:left="614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9826D0D"/>
    <w:multiLevelType w:val="hybridMultilevel"/>
    <w:tmpl w:val="A7F4B4C2"/>
    <w:lvl w:ilvl="0" w:tplc="E7100A0C">
      <w:start w:val="1"/>
      <w:numFmt w:val="bullet"/>
      <w:lvlText w:val="•"/>
      <w:lvlJc w:val="left"/>
      <w:pPr>
        <w:ind w:left="1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D0E86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6FE2C8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C8C1D6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CBED30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38E8C1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3D02E2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A2400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B9A5A5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FC82C2C"/>
    <w:multiLevelType w:val="hybridMultilevel"/>
    <w:tmpl w:val="AAFE633E"/>
    <w:lvl w:ilvl="0" w:tplc="C7B2A19C">
      <w:start w:val="1"/>
      <w:numFmt w:val="bullet"/>
      <w:lvlText w:val="•"/>
      <w:lvlJc w:val="left"/>
      <w:pPr>
        <w:ind w:left="1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61636DC">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47EB44C">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0E6DF8A">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0CAD4EA">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ADC0B86">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F02B22E">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E746FC2">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454FD18">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45FD3391"/>
    <w:multiLevelType w:val="hybridMultilevel"/>
    <w:tmpl w:val="DA0A6918"/>
    <w:lvl w:ilvl="0" w:tplc="333623D6">
      <w:start w:val="1"/>
      <w:numFmt w:val="bullet"/>
      <w:lvlText w:val="•"/>
      <w:lvlJc w:val="left"/>
      <w:pPr>
        <w:ind w:left="1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3C4164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94EB7E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6E617C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F888A80">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1A6895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32C6A9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DAE3F9A">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4EEEDD4">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512705EF"/>
    <w:multiLevelType w:val="hybridMultilevel"/>
    <w:tmpl w:val="C5DAE884"/>
    <w:lvl w:ilvl="0" w:tplc="A87AFA74">
      <w:start w:val="1"/>
      <w:numFmt w:val="bullet"/>
      <w:lvlText w:val="•"/>
      <w:lvlJc w:val="left"/>
      <w:pPr>
        <w:ind w:left="425"/>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FD10EAC0">
      <w:start w:val="1"/>
      <w:numFmt w:val="bullet"/>
      <w:lvlText w:val="o"/>
      <w:lvlJc w:val="left"/>
      <w:pPr>
        <w:ind w:left="108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2" w:tplc="89481BC4">
      <w:start w:val="1"/>
      <w:numFmt w:val="bullet"/>
      <w:lvlText w:val="▪"/>
      <w:lvlJc w:val="left"/>
      <w:pPr>
        <w:ind w:left="180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3" w:tplc="7D84BB66">
      <w:start w:val="1"/>
      <w:numFmt w:val="bullet"/>
      <w:lvlText w:val="•"/>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E5548A80">
      <w:start w:val="1"/>
      <w:numFmt w:val="bullet"/>
      <w:lvlText w:val="o"/>
      <w:lvlJc w:val="left"/>
      <w:pPr>
        <w:ind w:left="324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5" w:tplc="F89895D6">
      <w:start w:val="1"/>
      <w:numFmt w:val="bullet"/>
      <w:lvlText w:val="▪"/>
      <w:lvlJc w:val="left"/>
      <w:pPr>
        <w:ind w:left="396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6" w:tplc="A064BB36">
      <w:start w:val="1"/>
      <w:numFmt w:val="bullet"/>
      <w:lvlText w:val="•"/>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83FCE3EA">
      <w:start w:val="1"/>
      <w:numFmt w:val="bullet"/>
      <w:lvlText w:val="o"/>
      <w:lvlJc w:val="left"/>
      <w:pPr>
        <w:ind w:left="540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8" w:tplc="2E26B5A2">
      <w:start w:val="1"/>
      <w:numFmt w:val="bullet"/>
      <w:lvlText w:val="▪"/>
      <w:lvlJc w:val="left"/>
      <w:pPr>
        <w:ind w:left="612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abstractNum>
  <w:abstractNum w:abstractNumId="7" w15:restartNumberingAfterBreak="0">
    <w:nsid w:val="57EC42A8"/>
    <w:multiLevelType w:val="hybridMultilevel"/>
    <w:tmpl w:val="E456722E"/>
    <w:lvl w:ilvl="0" w:tplc="BE22C5A0">
      <w:start w:val="1"/>
      <w:numFmt w:val="bullet"/>
      <w:lvlText w:val="•"/>
      <w:lvlJc w:val="left"/>
      <w:pPr>
        <w:ind w:left="425"/>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1C786A84">
      <w:start w:val="1"/>
      <w:numFmt w:val="bullet"/>
      <w:lvlText w:val="o"/>
      <w:lvlJc w:val="left"/>
      <w:pPr>
        <w:ind w:left="108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2" w:tplc="C706A358">
      <w:start w:val="1"/>
      <w:numFmt w:val="bullet"/>
      <w:lvlText w:val="▪"/>
      <w:lvlJc w:val="left"/>
      <w:pPr>
        <w:ind w:left="180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3" w:tplc="15885184">
      <w:start w:val="1"/>
      <w:numFmt w:val="bullet"/>
      <w:lvlText w:val="•"/>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B248E1D6">
      <w:start w:val="1"/>
      <w:numFmt w:val="bullet"/>
      <w:lvlText w:val="o"/>
      <w:lvlJc w:val="left"/>
      <w:pPr>
        <w:ind w:left="324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5" w:tplc="61EADD5C">
      <w:start w:val="1"/>
      <w:numFmt w:val="bullet"/>
      <w:lvlText w:val="▪"/>
      <w:lvlJc w:val="left"/>
      <w:pPr>
        <w:ind w:left="396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6" w:tplc="AE06C9E0">
      <w:start w:val="1"/>
      <w:numFmt w:val="bullet"/>
      <w:lvlText w:val="•"/>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392CD9E0">
      <w:start w:val="1"/>
      <w:numFmt w:val="bullet"/>
      <w:lvlText w:val="o"/>
      <w:lvlJc w:val="left"/>
      <w:pPr>
        <w:ind w:left="540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8" w:tplc="EA2885E8">
      <w:start w:val="1"/>
      <w:numFmt w:val="bullet"/>
      <w:lvlText w:val="▪"/>
      <w:lvlJc w:val="left"/>
      <w:pPr>
        <w:ind w:left="6120"/>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abstractNum>
  <w:abstractNum w:abstractNumId="8" w15:restartNumberingAfterBreak="0">
    <w:nsid w:val="58573DE2"/>
    <w:multiLevelType w:val="hybridMultilevel"/>
    <w:tmpl w:val="B55E76FA"/>
    <w:lvl w:ilvl="0" w:tplc="F4CCEF80">
      <w:start w:val="1"/>
      <w:numFmt w:val="bullet"/>
      <w:lvlText w:val="•"/>
      <w:lvlJc w:val="left"/>
      <w:pPr>
        <w:ind w:left="1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87047E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33E5A2A">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47AE7C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A3656F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35A690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EC84D6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7493A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5A2546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5B99529C"/>
    <w:multiLevelType w:val="hybridMultilevel"/>
    <w:tmpl w:val="F40294C8"/>
    <w:lvl w:ilvl="0" w:tplc="55F4DF40">
      <w:start w:val="1"/>
      <w:numFmt w:val="bullet"/>
      <w:lvlText w:val="•"/>
      <w:lvlJc w:val="left"/>
      <w:pPr>
        <w:ind w:left="36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1584EAA2">
      <w:start w:val="1"/>
      <w:numFmt w:val="bullet"/>
      <w:lvlText w:val="o"/>
      <w:lvlJc w:val="left"/>
      <w:pPr>
        <w:ind w:left="112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2" w:tplc="C6042F84">
      <w:start w:val="1"/>
      <w:numFmt w:val="bullet"/>
      <w:lvlText w:val="▪"/>
      <w:lvlJc w:val="left"/>
      <w:pPr>
        <w:ind w:left="184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3" w:tplc="4C303864">
      <w:start w:val="1"/>
      <w:numFmt w:val="bullet"/>
      <w:lvlText w:val="•"/>
      <w:lvlJc w:val="left"/>
      <w:pPr>
        <w:ind w:left="2561"/>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B00A24F6">
      <w:start w:val="1"/>
      <w:numFmt w:val="bullet"/>
      <w:lvlText w:val="o"/>
      <w:lvlJc w:val="left"/>
      <w:pPr>
        <w:ind w:left="328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5" w:tplc="5BF89D12">
      <w:start w:val="1"/>
      <w:numFmt w:val="bullet"/>
      <w:lvlText w:val="▪"/>
      <w:lvlJc w:val="left"/>
      <w:pPr>
        <w:ind w:left="400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6" w:tplc="660AF96C">
      <w:start w:val="1"/>
      <w:numFmt w:val="bullet"/>
      <w:lvlText w:val="•"/>
      <w:lvlJc w:val="left"/>
      <w:pPr>
        <w:ind w:left="4721"/>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348A1850">
      <w:start w:val="1"/>
      <w:numFmt w:val="bullet"/>
      <w:lvlText w:val="o"/>
      <w:lvlJc w:val="left"/>
      <w:pPr>
        <w:ind w:left="544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lvl w:ilvl="8" w:tplc="18D270A6">
      <w:start w:val="1"/>
      <w:numFmt w:val="bullet"/>
      <w:lvlText w:val="▪"/>
      <w:lvlJc w:val="left"/>
      <w:pPr>
        <w:ind w:left="6161"/>
      </w:pPr>
      <w:rPr>
        <w:rFonts w:ascii="Segoe UI Symbol" w:eastAsia="Segoe UI Symbol" w:hAnsi="Segoe UI Symbol" w:cs="Segoe UI Symbol"/>
        <w:b w:val="0"/>
        <w:i w:val="0"/>
        <w:strike w:val="0"/>
        <w:dstrike w:val="0"/>
        <w:color w:val="000000"/>
        <w:sz w:val="19"/>
        <w:szCs w:val="19"/>
        <w:u w:val="none" w:color="000000"/>
        <w:bdr w:val="none" w:sz="0" w:space="0" w:color="auto"/>
        <w:shd w:val="clear" w:color="auto" w:fill="auto"/>
        <w:vertAlign w:val="baseline"/>
      </w:rPr>
    </w:lvl>
  </w:abstractNum>
  <w:num w:numId="1" w16cid:durableId="2120251480">
    <w:abstractNumId w:val="4"/>
  </w:num>
  <w:num w:numId="2" w16cid:durableId="53242371">
    <w:abstractNumId w:val="0"/>
  </w:num>
  <w:num w:numId="3" w16cid:durableId="2140102685">
    <w:abstractNumId w:val="7"/>
  </w:num>
  <w:num w:numId="4" w16cid:durableId="2009165341">
    <w:abstractNumId w:val="6"/>
  </w:num>
  <w:num w:numId="5" w16cid:durableId="134765303">
    <w:abstractNumId w:val="9"/>
  </w:num>
  <w:num w:numId="6" w16cid:durableId="365712869">
    <w:abstractNumId w:val="1"/>
  </w:num>
  <w:num w:numId="7" w16cid:durableId="798839198">
    <w:abstractNumId w:val="8"/>
  </w:num>
  <w:num w:numId="8" w16cid:durableId="518933686">
    <w:abstractNumId w:val="5"/>
  </w:num>
  <w:num w:numId="9" w16cid:durableId="1404139393">
    <w:abstractNumId w:val="3"/>
  </w:num>
  <w:num w:numId="10" w16cid:durableId="8631288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F27"/>
    <w:rsid w:val="00193083"/>
    <w:rsid w:val="00233989"/>
    <w:rsid w:val="0023493C"/>
    <w:rsid w:val="0034222E"/>
    <w:rsid w:val="00370FD9"/>
    <w:rsid w:val="003B2187"/>
    <w:rsid w:val="00460CA5"/>
    <w:rsid w:val="004B7F27"/>
    <w:rsid w:val="005018B9"/>
    <w:rsid w:val="0052735A"/>
    <w:rsid w:val="005B7215"/>
    <w:rsid w:val="005D7D23"/>
    <w:rsid w:val="0060648E"/>
    <w:rsid w:val="006E1F1A"/>
    <w:rsid w:val="007F73EC"/>
    <w:rsid w:val="00852AE3"/>
    <w:rsid w:val="008F694B"/>
    <w:rsid w:val="00944C82"/>
    <w:rsid w:val="009E70EA"/>
    <w:rsid w:val="00A62AD7"/>
    <w:rsid w:val="00AC7071"/>
    <w:rsid w:val="00AE2F34"/>
    <w:rsid w:val="00AF3E1A"/>
    <w:rsid w:val="00AF7349"/>
    <w:rsid w:val="00B25E37"/>
    <w:rsid w:val="00B70822"/>
    <w:rsid w:val="00B877DC"/>
    <w:rsid w:val="00B9176A"/>
    <w:rsid w:val="00B95071"/>
    <w:rsid w:val="00BE5CE1"/>
    <w:rsid w:val="00DE4F98"/>
    <w:rsid w:val="00DF2CC4"/>
    <w:rsid w:val="00DF624B"/>
    <w:rsid w:val="00E063DD"/>
    <w:rsid w:val="00E6243D"/>
    <w:rsid w:val="00E9687B"/>
    <w:rsid w:val="00EF09EB"/>
    <w:rsid w:val="00F16F7B"/>
    <w:rsid w:val="00F82CD2"/>
    <w:rsid w:val="00F851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7D922"/>
  <w15:docId w15:val="{5DB7E2FA-07FA-44D9-96FE-1379C31F1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5" w:right="27"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b/>
      <w:color w:val="000000"/>
      <w:sz w:val="24"/>
      <w:u w:val="single" w:color="000000"/>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0"/>
    </w:rPr>
  </w:style>
  <w:style w:type="character" w:customStyle="1" w:styleId="Heading1Char">
    <w:name w:val="Heading 1 Char"/>
    <w:link w:val="Heading1"/>
    <w:rPr>
      <w:rFonts w:ascii="Calibri" w:eastAsia="Calibri" w:hAnsi="Calibri" w:cs="Calibri"/>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DF2CC4"/>
    <w:rPr>
      <w:color w:val="0563C1" w:themeColor="hyperlink"/>
      <w:u w:val="single"/>
    </w:rPr>
  </w:style>
  <w:style w:type="paragraph" w:styleId="Header">
    <w:name w:val="header"/>
    <w:basedOn w:val="Normal"/>
    <w:link w:val="HeaderChar"/>
    <w:uiPriority w:val="99"/>
    <w:unhideWhenUsed/>
    <w:rsid w:val="00B25E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5E37"/>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hanany@hot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2059</Words>
  <Characters>11740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Julius Berger Nigeria PLC</Company>
  <LinksUpToDate>false</LinksUpToDate>
  <CharactersWithSpaces>13772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&amp; Young</dc:creator>
  <cp:keywords/>
  <cp:lastModifiedBy>Dhanani, Yousuf</cp:lastModifiedBy>
  <cp:revision>3</cp:revision>
  <cp:lastPrinted>2023-01-03T15:22:00Z</cp:lastPrinted>
  <dcterms:created xsi:type="dcterms:W3CDTF">2024-10-29T12:28:00Z</dcterms:created>
  <dcterms:modified xsi:type="dcterms:W3CDTF">2025-05-23T15:00:00Z</dcterms:modified>
</cp:coreProperties>
</file>